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485B" w14:textId="7EA8FC77" w:rsidR="00A66780" w:rsidRPr="00D6685C" w:rsidRDefault="00A66D00" w:rsidP="00ED3B18">
      <w:pPr>
        <w:ind w:left="720"/>
        <w:jc w:val="center"/>
        <w:rPr>
          <w:b/>
        </w:rPr>
      </w:pPr>
      <w:r>
        <w:rPr>
          <w:b/>
        </w:rPr>
        <w:t>MEETING MINUTES</w:t>
      </w:r>
    </w:p>
    <w:p w14:paraId="6A6B9F2A" w14:textId="77777777" w:rsidR="00A66780" w:rsidRDefault="00A66780" w:rsidP="00A66780">
      <w:pPr>
        <w:ind w:left="720"/>
        <w:jc w:val="center"/>
      </w:pPr>
      <w:r>
        <w:t>Olean Public Library Board of Trustees</w:t>
      </w:r>
    </w:p>
    <w:p w14:paraId="3DC604C2" w14:textId="77777777" w:rsidR="00A66780" w:rsidRDefault="0071624B" w:rsidP="00A66780">
      <w:pPr>
        <w:ind w:left="720"/>
        <w:jc w:val="center"/>
      </w:pPr>
      <w:r>
        <w:t>Februa</w:t>
      </w:r>
      <w:r w:rsidR="00E95641">
        <w:t>ry 1</w:t>
      </w:r>
      <w:r>
        <w:t>9</w:t>
      </w:r>
      <w:r w:rsidR="00E95641">
        <w:t>, 2025</w:t>
      </w:r>
    </w:p>
    <w:p w14:paraId="70B1573F" w14:textId="780D9D33" w:rsidR="003E2052" w:rsidRDefault="00413E9D" w:rsidP="003E2052">
      <w:pPr>
        <w:ind w:left="720"/>
        <w:jc w:val="center"/>
        <w:rPr>
          <w:b/>
        </w:rPr>
      </w:pPr>
      <w:r>
        <w:rPr>
          <w:b/>
        </w:rPr>
        <w:t>5</w:t>
      </w:r>
      <w:r w:rsidR="003E2052">
        <w:rPr>
          <w:b/>
        </w:rPr>
        <w:t xml:space="preserve">:30 </w:t>
      </w:r>
      <w:r w:rsidR="008161E2">
        <w:rPr>
          <w:b/>
        </w:rPr>
        <w:t>p.m</w:t>
      </w:r>
      <w:r w:rsidR="003E2052">
        <w:rPr>
          <w:b/>
        </w:rPr>
        <w:t xml:space="preserve">. – </w:t>
      </w:r>
      <w:r w:rsidR="00E95641">
        <w:rPr>
          <w:b/>
        </w:rPr>
        <w:t>Conference Room</w:t>
      </w:r>
    </w:p>
    <w:p w14:paraId="5E6D04BF" w14:textId="77777777" w:rsidR="003E2052" w:rsidRDefault="003E2052" w:rsidP="003E2052">
      <w:pPr>
        <w:ind w:left="720"/>
        <w:jc w:val="center"/>
        <w:rPr>
          <w:b/>
        </w:rPr>
      </w:pPr>
    </w:p>
    <w:p w14:paraId="175BECC7" w14:textId="77777777" w:rsidR="00FA1DA0" w:rsidRPr="007709B8" w:rsidRDefault="007709B8" w:rsidP="007709B8">
      <w:pPr>
        <w:rPr>
          <w:i/>
          <w:shd w:val="clear" w:color="auto" w:fill="FFFFFF"/>
        </w:rPr>
      </w:pPr>
      <w:r w:rsidRPr="00537889">
        <w:rPr>
          <w:i/>
          <w:shd w:val="clear" w:color="auto" w:fill="FFFFFF"/>
        </w:rPr>
        <w:t>The mission of the Olean Public Library is to assist all people with their educational, informational and recreational needs</w:t>
      </w:r>
      <w:r w:rsidR="00FA1DA0" w:rsidRPr="00DB7E9C">
        <w:rPr>
          <w:i/>
        </w:rPr>
        <w:t>.</w:t>
      </w:r>
    </w:p>
    <w:p w14:paraId="3C975C85" w14:textId="77777777" w:rsidR="00A66780" w:rsidRPr="00AE33C8" w:rsidRDefault="00A66780" w:rsidP="00A66780">
      <w:pPr>
        <w:ind w:right="-720"/>
        <w:jc w:val="both"/>
        <w:rPr>
          <w:sz w:val="16"/>
          <w:szCs w:val="16"/>
        </w:rPr>
      </w:pPr>
    </w:p>
    <w:p w14:paraId="15C52612" w14:textId="55B5759B" w:rsidR="00A66780" w:rsidRPr="00CB74ED" w:rsidRDefault="00A66780" w:rsidP="00732991">
      <w:pPr>
        <w:ind w:left="360" w:right="-720" w:hanging="360"/>
        <w:jc w:val="both"/>
        <w:rPr>
          <w:bCs/>
        </w:rPr>
      </w:pPr>
      <w:r>
        <w:rPr>
          <w:b/>
        </w:rPr>
        <w:t xml:space="preserve">Call to </w:t>
      </w:r>
      <w:r w:rsidRPr="00172060">
        <w:rPr>
          <w:b/>
        </w:rPr>
        <w:t>Order</w:t>
      </w:r>
      <w:r w:rsidR="00AD7A0E" w:rsidRPr="00172060">
        <w:rPr>
          <w:b/>
        </w:rPr>
        <w:t xml:space="preserve"> </w:t>
      </w:r>
      <w:r w:rsidR="00CB74ED">
        <w:rPr>
          <w:bCs/>
        </w:rPr>
        <w:t xml:space="preserve">at 5:30 p.m. by Board President Lanna Waterman. In attendance were trustees Copella, J. Mahar, McElfresh, Shumway, Tenglund, </w:t>
      </w:r>
      <w:r w:rsidR="008161E2">
        <w:rPr>
          <w:bCs/>
        </w:rPr>
        <w:t xml:space="preserve">and </w:t>
      </w:r>
      <w:r w:rsidR="00CB74ED">
        <w:rPr>
          <w:bCs/>
        </w:rPr>
        <w:t>Waterman</w:t>
      </w:r>
      <w:r w:rsidR="008161E2">
        <w:rPr>
          <w:bCs/>
        </w:rPr>
        <w:t>, F</w:t>
      </w:r>
      <w:r w:rsidR="00CB74ED">
        <w:rPr>
          <w:bCs/>
        </w:rPr>
        <w:t>rom the library: Angell, K. Mahar, and Director La Voie.</w:t>
      </w:r>
    </w:p>
    <w:p w14:paraId="47524C84" w14:textId="77777777" w:rsidR="00A66780" w:rsidRPr="00AE33C8" w:rsidRDefault="00A66780" w:rsidP="00A66780">
      <w:pPr>
        <w:ind w:left="540" w:right="-720" w:hanging="540"/>
        <w:rPr>
          <w:b/>
          <w:sz w:val="16"/>
          <w:szCs w:val="16"/>
        </w:rPr>
      </w:pPr>
    </w:p>
    <w:p w14:paraId="3B4E44D6" w14:textId="77777777" w:rsidR="00A66780" w:rsidRPr="00172060" w:rsidRDefault="00A66780" w:rsidP="00732991">
      <w:pPr>
        <w:numPr>
          <w:ilvl w:val="0"/>
          <w:numId w:val="1"/>
        </w:numPr>
        <w:tabs>
          <w:tab w:val="num" w:pos="1440"/>
        </w:tabs>
        <w:ind w:right="-720"/>
      </w:pPr>
      <w:r w:rsidRPr="00172060">
        <w:t>Waive the reading of the minutes of the previous meeting</w:t>
      </w:r>
      <w:r w:rsidR="00C62640" w:rsidRPr="00172060">
        <w:t>s</w:t>
      </w:r>
      <w:r w:rsidRPr="00172060">
        <w:t xml:space="preserve"> and approve as mailed. </w:t>
      </w:r>
    </w:p>
    <w:p w14:paraId="44B39A43" w14:textId="77777777" w:rsidR="00732991" w:rsidRPr="00172060" w:rsidRDefault="00732991" w:rsidP="00732991">
      <w:pPr>
        <w:tabs>
          <w:tab w:val="num" w:pos="1440"/>
        </w:tabs>
        <w:ind w:left="720" w:right="-720"/>
      </w:pPr>
    </w:p>
    <w:p w14:paraId="3931D1FC" w14:textId="6A10ECFD" w:rsidR="002405F9" w:rsidRDefault="002405F9" w:rsidP="00732991">
      <w:pPr>
        <w:numPr>
          <w:ilvl w:val="0"/>
          <w:numId w:val="1"/>
        </w:numPr>
        <w:tabs>
          <w:tab w:val="num" w:pos="1440"/>
        </w:tabs>
        <w:ind w:right="-720"/>
      </w:pPr>
      <w:r w:rsidRPr="00172060">
        <w:t>Voice of the Public/Correspondence</w:t>
      </w:r>
    </w:p>
    <w:p w14:paraId="4F4EB79F" w14:textId="77777777" w:rsidR="00CB74ED" w:rsidRDefault="00CB74ED" w:rsidP="00CB74ED">
      <w:pPr>
        <w:pStyle w:val="ListParagraph"/>
      </w:pPr>
    </w:p>
    <w:p w14:paraId="6347A9EC" w14:textId="1AC7091F" w:rsidR="00CB74ED" w:rsidRDefault="00CB74ED" w:rsidP="00CB74ED">
      <w:pPr>
        <w:numPr>
          <w:ilvl w:val="0"/>
          <w:numId w:val="12"/>
        </w:numPr>
        <w:tabs>
          <w:tab w:val="num" w:pos="1440"/>
        </w:tabs>
        <w:ind w:right="-720"/>
      </w:pPr>
      <w:r>
        <w:t xml:space="preserve">From the principal at the Olean Middle School thanking the library for their donation </w:t>
      </w:r>
      <w:r w:rsidR="001A083D">
        <w:t xml:space="preserve">of time and materials, </w:t>
      </w:r>
      <w:r>
        <w:t>and work with their students</w:t>
      </w:r>
    </w:p>
    <w:p w14:paraId="0FB7FB37" w14:textId="48C40556" w:rsidR="00CB74ED" w:rsidRPr="00172060" w:rsidRDefault="00CB74ED" w:rsidP="00CB74ED">
      <w:pPr>
        <w:numPr>
          <w:ilvl w:val="0"/>
          <w:numId w:val="12"/>
        </w:numPr>
        <w:tabs>
          <w:tab w:val="num" w:pos="1440"/>
        </w:tabs>
        <w:ind w:right="-720"/>
      </w:pPr>
      <w:r>
        <w:t xml:space="preserve">From a regional law office </w:t>
      </w:r>
      <w:r w:rsidR="008161E2">
        <w:t>that</w:t>
      </w:r>
      <w:r>
        <w:t xml:space="preserve"> described their services.</w:t>
      </w:r>
    </w:p>
    <w:p w14:paraId="47517BA0" w14:textId="77777777" w:rsidR="002405F9" w:rsidRPr="00172060" w:rsidRDefault="002405F9" w:rsidP="002405F9">
      <w:pPr>
        <w:pStyle w:val="ListParagraph"/>
      </w:pPr>
    </w:p>
    <w:p w14:paraId="1C00831E" w14:textId="77777777" w:rsidR="00874353" w:rsidRPr="00172060" w:rsidRDefault="00874353" w:rsidP="00732991">
      <w:pPr>
        <w:numPr>
          <w:ilvl w:val="0"/>
          <w:numId w:val="1"/>
        </w:numPr>
        <w:tabs>
          <w:tab w:val="num" w:pos="1440"/>
        </w:tabs>
        <w:ind w:right="-720"/>
      </w:pPr>
      <w:r w:rsidRPr="00172060">
        <w:t xml:space="preserve">Approval of Warrant Sheets for </w:t>
      </w:r>
      <w:r w:rsidR="00896D8E">
        <w:t>January 1</w:t>
      </w:r>
      <w:r w:rsidR="008468A4">
        <w:t>6—February 19</w:t>
      </w:r>
      <w:r w:rsidRPr="00172060">
        <w:t xml:space="preserve">: </w:t>
      </w:r>
    </w:p>
    <w:p w14:paraId="5AB2CF24" w14:textId="77777777" w:rsidR="00732991" w:rsidRPr="00172060" w:rsidRDefault="00732991" w:rsidP="00A0299E">
      <w:pPr>
        <w:tabs>
          <w:tab w:val="num" w:pos="1440"/>
        </w:tabs>
        <w:ind w:right="-720"/>
      </w:pPr>
      <w:r w:rsidRPr="00172060">
        <w:tab/>
      </w:r>
      <w:r w:rsidR="00DD46D8">
        <w:t xml:space="preserve">#960 </w:t>
      </w:r>
      <w:r w:rsidR="00874353" w:rsidRPr="00172060">
        <w:t>Operating Fund:</w:t>
      </w:r>
      <w:r w:rsidR="00285E28">
        <w:t xml:space="preserve"> </w:t>
      </w:r>
      <w:r w:rsidR="00DD46D8">
        <w:t>$117,349.27</w:t>
      </w:r>
    </w:p>
    <w:p w14:paraId="18C18F97" w14:textId="77777777" w:rsidR="00A0299E" w:rsidRDefault="005C7BBB" w:rsidP="00A0299E">
      <w:pPr>
        <w:tabs>
          <w:tab w:val="num" w:pos="1440"/>
        </w:tabs>
        <w:ind w:right="-720"/>
      </w:pPr>
      <w:r w:rsidRPr="00172060">
        <w:tab/>
      </w:r>
      <w:r w:rsidR="00DD46D8">
        <w:t xml:space="preserve">#333 </w:t>
      </w:r>
      <w:r w:rsidRPr="00172060">
        <w:t>Capital Fund:</w:t>
      </w:r>
      <w:r w:rsidR="00164B05">
        <w:t xml:space="preserve"> </w:t>
      </w:r>
      <w:r w:rsidR="00DD46D8">
        <w:t>$6,472.50</w:t>
      </w:r>
    </w:p>
    <w:p w14:paraId="7AF6B5A2" w14:textId="77777777" w:rsidR="00A66D00" w:rsidRDefault="00A66D00" w:rsidP="00A0299E">
      <w:pPr>
        <w:tabs>
          <w:tab w:val="num" w:pos="1440"/>
        </w:tabs>
        <w:ind w:right="-720"/>
      </w:pPr>
    </w:p>
    <w:p w14:paraId="3A08B7CD" w14:textId="6CD00B24" w:rsidR="00A66D00" w:rsidRDefault="00A66D00" w:rsidP="00A66D00">
      <w:pPr>
        <w:tabs>
          <w:tab w:val="num" w:pos="720"/>
        </w:tabs>
        <w:ind w:right="-720"/>
      </w:pPr>
      <w:r>
        <w:tab/>
        <w:t>Discussion:</w:t>
      </w:r>
    </w:p>
    <w:p w14:paraId="64F77576" w14:textId="2D4C7DCB" w:rsidR="00A66D00" w:rsidRDefault="00CB74ED" w:rsidP="00A66D00">
      <w:pPr>
        <w:numPr>
          <w:ilvl w:val="0"/>
          <w:numId w:val="7"/>
        </w:numPr>
        <w:ind w:right="-720"/>
      </w:pPr>
      <w:r>
        <w:t>There was a question regarding how much we collect in fines after a collection letter is sent. Angell had a detailed report to show what was sent to</w:t>
      </w:r>
      <w:r w:rsidR="00D638AB">
        <w:t xml:space="preserve"> the</w:t>
      </w:r>
      <w:r>
        <w:t xml:space="preserve"> collection</w:t>
      </w:r>
      <w:r w:rsidR="00D638AB">
        <w:t xml:space="preserve"> agency</w:t>
      </w:r>
      <w:r>
        <w:t xml:space="preserve">, what came back, and what fines were paid. </w:t>
      </w:r>
    </w:p>
    <w:p w14:paraId="7A3C1917" w14:textId="148B3212" w:rsidR="00CB74ED" w:rsidRDefault="00CB74ED" w:rsidP="00CB74ED">
      <w:pPr>
        <w:numPr>
          <w:ilvl w:val="1"/>
          <w:numId w:val="7"/>
        </w:numPr>
        <w:ind w:right="-720"/>
      </w:pPr>
      <w:r>
        <w:t>If a patron returns materials, the collection agency is notified.</w:t>
      </w:r>
    </w:p>
    <w:p w14:paraId="6C3458AA" w14:textId="32427A16" w:rsidR="00CB74ED" w:rsidRDefault="00CB74ED" w:rsidP="00CB74ED">
      <w:pPr>
        <w:numPr>
          <w:ilvl w:val="1"/>
          <w:numId w:val="7"/>
        </w:numPr>
        <w:ind w:right="-720"/>
      </w:pPr>
      <w:r>
        <w:t xml:space="preserve">Using a collection agency brings more materials and fines </w:t>
      </w:r>
      <w:r w:rsidR="00DA12BD">
        <w:t xml:space="preserve">for lost materials </w:t>
      </w:r>
      <w:r>
        <w:t>back.</w:t>
      </w:r>
    </w:p>
    <w:p w14:paraId="5F6B790F" w14:textId="564E73F1" w:rsidR="00CB74ED" w:rsidRDefault="00CB74ED" w:rsidP="00CB74ED">
      <w:pPr>
        <w:numPr>
          <w:ilvl w:val="0"/>
          <w:numId w:val="7"/>
        </w:numPr>
        <w:ind w:right="-720"/>
      </w:pPr>
      <w:r>
        <w:t>A large order of books was recently received from the Baker and Taylor vendor; the bill represents almost two months of expenditures.</w:t>
      </w:r>
    </w:p>
    <w:p w14:paraId="2926BE54" w14:textId="12B25B76" w:rsidR="00CB74ED" w:rsidRDefault="00CB74ED" w:rsidP="00CB74ED">
      <w:pPr>
        <w:numPr>
          <w:ilvl w:val="0"/>
          <w:numId w:val="7"/>
        </w:numPr>
        <w:ind w:right="-720"/>
      </w:pPr>
      <w:r>
        <w:t xml:space="preserve">Electric supply costs have gone up considerably across the board. The supply cost is 11 cents per kilowatt, while it was 6 cents per kilowatt the previous month. </w:t>
      </w:r>
    </w:p>
    <w:p w14:paraId="3CAA0D04" w14:textId="37FD746D" w:rsidR="00CB74ED" w:rsidRDefault="00CB74ED" w:rsidP="00CB74ED">
      <w:pPr>
        <w:numPr>
          <w:ilvl w:val="0"/>
          <w:numId w:val="7"/>
        </w:numPr>
        <w:ind w:right="-720"/>
      </w:pPr>
      <w:r>
        <w:t>Office supply expenses were up because of toner purchases that will last several months.</w:t>
      </w:r>
    </w:p>
    <w:p w14:paraId="54AE62D4" w14:textId="77777777" w:rsidR="00172060" w:rsidRPr="00172060" w:rsidRDefault="00172060" w:rsidP="00A0299E">
      <w:pPr>
        <w:tabs>
          <w:tab w:val="num" w:pos="1440"/>
        </w:tabs>
        <w:ind w:right="-720"/>
      </w:pPr>
    </w:p>
    <w:p w14:paraId="53C1C4BE" w14:textId="4EC00867" w:rsidR="00CB74ED" w:rsidRDefault="00732991" w:rsidP="00CB74ED">
      <w:pPr>
        <w:numPr>
          <w:ilvl w:val="0"/>
          <w:numId w:val="1"/>
        </w:numPr>
        <w:ind w:right="-720"/>
      </w:pPr>
      <w:r w:rsidRPr="00172060">
        <w:t>Review of Financial Statemen</w:t>
      </w:r>
      <w:r w:rsidR="00A64B39" w:rsidRPr="00172060">
        <w:t>ts</w:t>
      </w:r>
    </w:p>
    <w:p w14:paraId="5A505FFE" w14:textId="77777777" w:rsidR="00A66D00" w:rsidRDefault="00A66D00" w:rsidP="00A66D00">
      <w:pPr>
        <w:ind w:right="-720"/>
      </w:pPr>
    </w:p>
    <w:p w14:paraId="555AC93D" w14:textId="317F0863" w:rsidR="00A66D00" w:rsidRPr="00172060" w:rsidRDefault="00A66D00" w:rsidP="00A66D00">
      <w:pPr>
        <w:ind w:right="-720"/>
      </w:pPr>
      <w:r w:rsidRPr="00A66D00">
        <w:rPr>
          <w:b/>
          <w:bCs/>
        </w:rPr>
        <w:t>MOTION (</w:t>
      </w:r>
      <w:r w:rsidR="00CB74ED">
        <w:rPr>
          <w:b/>
          <w:bCs/>
        </w:rPr>
        <w:t>Tenglund, Shumway</w:t>
      </w:r>
      <w:r w:rsidRPr="00A66D00">
        <w:rPr>
          <w:b/>
          <w:bCs/>
        </w:rPr>
        <w:t>):</w:t>
      </w:r>
      <w:r>
        <w:t xml:space="preserve"> To approve agenda items 1, 3, and 4. The motion carried unanimously.</w:t>
      </w:r>
    </w:p>
    <w:p w14:paraId="75B11D7C" w14:textId="77777777" w:rsidR="0036152B" w:rsidRPr="00172060" w:rsidRDefault="0036152B" w:rsidP="0036152B">
      <w:pPr>
        <w:ind w:left="720" w:right="-720"/>
      </w:pPr>
    </w:p>
    <w:p w14:paraId="1A79353C" w14:textId="1EFCB9AE" w:rsidR="00A66780" w:rsidRDefault="008E28B7" w:rsidP="00732991">
      <w:pPr>
        <w:numPr>
          <w:ilvl w:val="0"/>
          <w:numId w:val="1"/>
        </w:numPr>
      </w:pPr>
      <w:r w:rsidRPr="00172060">
        <w:t>Director</w:t>
      </w:r>
      <w:r w:rsidR="008161E2">
        <w:t>'</w:t>
      </w:r>
      <w:r w:rsidRPr="00172060">
        <w:t>s Report</w:t>
      </w:r>
      <w:r w:rsidR="00A66780" w:rsidRPr="00172060">
        <w:t xml:space="preserve"> </w:t>
      </w:r>
    </w:p>
    <w:p w14:paraId="5CAFB6F0" w14:textId="77777777" w:rsidR="00061CB0" w:rsidRDefault="00061CB0" w:rsidP="00061CB0"/>
    <w:p w14:paraId="4B86F033" w14:textId="77777777" w:rsidR="00061CB0" w:rsidRPr="00CE5CCD" w:rsidRDefault="00061CB0" w:rsidP="00CE5CCD">
      <w:pPr>
        <w:ind w:left="720"/>
        <w:rPr>
          <w:bCs/>
          <w:u w:val="single"/>
        </w:rPr>
      </w:pPr>
      <w:r w:rsidRPr="00CE5CCD">
        <w:rPr>
          <w:bCs/>
          <w:u w:val="single"/>
        </w:rPr>
        <w:t>Bequest to OPL through CRCF</w:t>
      </w:r>
    </w:p>
    <w:p w14:paraId="7B121EE8" w14:textId="2F1CD8BB" w:rsidR="00061CB0" w:rsidRPr="00CE5CCD" w:rsidRDefault="00061CB0" w:rsidP="00A7596A">
      <w:pPr>
        <w:numPr>
          <w:ilvl w:val="0"/>
          <w:numId w:val="7"/>
        </w:numPr>
        <w:rPr>
          <w:b/>
        </w:rPr>
      </w:pPr>
      <w:r w:rsidRPr="00CE5CCD">
        <w:rPr>
          <w:bCs/>
        </w:rPr>
        <w:t xml:space="preserve">As reported last month, on January 13, the Library was contacted by Kirk Windus from </w:t>
      </w:r>
      <w:r w:rsidR="00CE5CCD" w:rsidRPr="00CE5CCD">
        <w:rPr>
          <w:bCs/>
        </w:rPr>
        <w:t>the Cattaraugus Region Community Foundation (</w:t>
      </w:r>
      <w:r w:rsidRPr="00CE5CCD">
        <w:rPr>
          <w:bCs/>
        </w:rPr>
        <w:t>CRCF</w:t>
      </w:r>
      <w:r w:rsidR="00CE5CCD" w:rsidRPr="00CE5CCD">
        <w:rPr>
          <w:bCs/>
        </w:rPr>
        <w:t>)</w:t>
      </w:r>
      <w:r w:rsidRPr="00CE5CCD">
        <w:rPr>
          <w:bCs/>
        </w:rPr>
        <w:t xml:space="preserve"> regarding a bequest to the </w:t>
      </w:r>
      <w:r w:rsidR="008161E2" w:rsidRPr="00CE5CCD">
        <w:rPr>
          <w:bCs/>
        </w:rPr>
        <w:t>library</w:t>
      </w:r>
      <w:r w:rsidRPr="00CE5CCD">
        <w:rPr>
          <w:bCs/>
        </w:rPr>
        <w:t xml:space="preserve"> of $50,000 from the estate of Thomas Barnes. Because the bequest was made through the Foundation, an endowment fund will have to be established there to allow us to access the gift. T</w:t>
      </w:r>
      <w:r w:rsidR="00C74D9A">
        <w:rPr>
          <w:bCs/>
        </w:rPr>
        <w:t>wo trustees and La Voie</w:t>
      </w:r>
      <w:r w:rsidRPr="00CE5CCD">
        <w:rPr>
          <w:bCs/>
        </w:rPr>
        <w:t xml:space="preserve"> met with Windus </w:t>
      </w:r>
      <w:r w:rsidR="00CE5CCD" w:rsidRPr="00CE5CCD">
        <w:rPr>
          <w:bCs/>
        </w:rPr>
        <w:t>t</w:t>
      </w:r>
      <w:r w:rsidRPr="00CE5CCD">
        <w:rPr>
          <w:bCs/>
        </w:rPr>
        <w:t xml:space="preserve">o discuss the </w:t>
      </w:r>
      <w:r w:rsidR="008161E2">
        <w:rPr>
          <w:bCs/>
        </w:rPr>
        <w:t xml:space="preserve">best fund management options. </w:t>
      </w:r>
      <w:r w:rsidR="00CE5CCD" w:rsidRPr="00CE5CCD">
        <w:rPr>
          <w:bCs/>
        </w:rPr>
        <w:t>An attorney review</w:t>
      </w:r>
      <w:r w:rsidR="00CB74ED">
        <w:rPr>
          <w:bCs/>
        </w:rPr>
        <w:t>ed</w:t>
      </w:r>
      <w:r w:rsidR="00CE5CCD" w:rsidRPr="00CE5CCD">
        <w:rPr>
          <w:bCs/>
        </w:rPr>
        <w:t xml:space="preserve"> </w:t>
      </w:r>
      <w:r w:rsidR="00C74D9A">
        <w:rPr>
          <w:bCs/>
        </w:rPr>
        <w:t xml:space="preserve">the </w:t>
      </w:r>
      <w:r w:rsidR="00CB74ED">
        <w:rPr>
          <w:bCs/>
        </w:rPr>
        <w:t xml:space="preserve">plans for a donor-advised fund. </w:t>
      </w:r>
      <w:r w:rsidR="00CB74ED">
        <w:rPr>
          <w:bCs/>
        </w:rPr>
        <w:br/>
      </w:r>
      <w:r w:rsidR="00CE5CCD" w:rsidRPr="00CE5CCD">
        <w:rPr>
          <w:bCs/>
        </w:rPr>
        <w:t xml:space="preserve"> </w:t>
      </w:r>
    </w:p>
    <w:p w14:paraId="0138B68D" w14:textId="68AC248E" w:rsidR="00061CB0" w:rsidRPr="00CE5CCD" w:rsidRDefault="00061CB0" w:rsidP="00CE5CCD">
      <w:pPr>
        <w:ind w:left="720"/>
        <w:rPr>
          <w:bCs/>
          <w:u w:val="single"/>
        </w:rPr>
      </w:pPr>
      <w:r w:rsidRPr="00CE5CCD">
        <w:rPr>
          <w:bCs/>
          <w:u w:val="single"/>
        </w:rPr>
        <w:t>Fund Balance Overview</w:t>
      </w:r>
    </w:p>
    <w:p w14:paraId="77BFF3E5" w14:textId="41DE7A32" w:rsidR="00061CB0" w:rsidRPr="00B731D7" w:rsidRDefault="00061CB0" w:rsidP="00CE5CCD">
      <w:pPr>
        <w:numPr>
          <w:ilvl w:val="0"/>
          <w:numId w:val="7"/>
        </w:numPr>
        <w:rPr>
          <w:bCs/>
        </w:rPr>
      </w:pPr>
      <w:r w:rsidRPr="00B731D7">
        <w:rPr>
          <w:bCs/>
        </w:rPr>
        <w:lastRenderedPageBreak/>
        <w:t>At last month</w:t>
      </w:r>
      <w:r w:rsidR="008161E2">
        <w:rPr>
          <w:bCs/>
        </w:rPr>
        <w:t>'</w:t>
      </w:r>
      <w:r w:rsidRPr="00B731D7">
        <w:rPr>
          <w:bCs/>
        </w:rPr>
        <w:t xml:space="preserve">s Board meeting, trustees requested a historical overview of the </w:t>
      </w:r>
      <w:proofErr w:type="gramStart"/>
      <w:r w:rsidRPr="00B731D7">
        <w:rPr>
          <w:bCs/>
        </w:rPr>
        <w:t>Library</w:t>
      </w:r>
      <w:r w:rsidR="008161E2">
        <w:rPr>
          <w:bCs/>
        </w:rPr>
        <w:t>'</w:t>
      </w:r>
      <w:r w:rsidRPr="00B731D7">
        <w:rPr>
          <w:bCs/>
        </w:rPr>
        <w:t>s</w:t>
      </w:r>
      <w:proofErr w:type="gramEnd"/>
      <w:r w:rsidRPr="00B731D7">
        <w:rPr>
          <w:bCs/>
        </w:rPr>
        <w:t xml:space="preserve"> </w:t>
      </w:r>
      <w:r w:rsidR="008161E2">
        <w:rPr>
          <w:bCs/>
        </w:rPr>
        <w:t>"</w:t>
      </w:r>
      <w:r w:rsidRPr="00B731D7">
        <w:rPr>
          <w:bCs/>
        </w:rPr>
        <w:t>fund balance,</w:t>
      </w:r>
      <w:r w:rsidR="008161E2">
        <w:rPr>
          <w:bCs/>
        </w:rPr>
        <w:t>"</w:t>
      </w:r>
      <w:r w:rsidRPr="00B731D7">
        <w:rPr>
          <w:bCs/>
        </w:rPr>
        <w:t xml:space="preserve"> aka reserves, as well as how fund balance has been used over the years to balance the Library</w:t>
      </w:r>
      <w:r w:rsidR="008161E2">
        <w:rPr>
          <w:bCs/>
        </w:rPr>
        <w:t>'</w:t>
      </w:r>
      <w:r w:rsidRPr="00B731D7">
        <w:rPr>
          <w:bCs/>
        </w:rPr>
        <w:t xml:space="preserve">s budget. </w:t>
      </w:r>
      <w:r w:rsidR="00CE5CCD">
        <w:rPr>
          <w:bCs/>
        </w:rPr>
        <w:t xml:space="preserve">A </w:t>
      </w:r>
      <w:r w:rsidRPr="00B731D7">
        <w:rPr>
          <w:bCs/>
        </w:rPr>
        <w:t xml:space="preserve">spreadsheet </w:t>
      </w:r>
      <w:r w:rsidR="00CE5CCD">
        <w:rPr>
          <w:bCs/>
        </w:rPr>
        <w:t>was provided with a</w:t>
      </w:r>
      <w:r w:rsidRPr="00B731D7">
        <w:rPr>
          <w:bCs/>
        </w:rPr>
        <w:t xml:space="preserve"> </w:t>
      </w:r>
      <w:r w:rsidR="00C74D9A">
        <w:rPr>
          <w:bCs/>
        </w:rPr>
        <w:t>perspective of nearly 20 years</w:t>
      </w:r>
      <w:r w:rsidRPr="00B731D7">
        <w:rPr>
          <w:bCs/>
        </w:rPr>
        <w:t xml:space="preserve">. </w:t>
      </w:r>
    </w:p>
    <w:p w14:paraId="15237618" w14:textId="7287BD5A" w:rsidR="00CE5CCD" w:rsidRDefault="00061CB0" w:rsidP="00CE5CCD">
      <w:pPr>
        <w:numPr>
          <w:ilvl w:val="0"/>
          <w:numId w:val="7"/>
        </w:numPr>
        <w:rPr>
          <w:bCs/>
        </w:rPr>
      </w:pPr>
      <w:r w:rsidRPr="00B731D7">
        <w:rPr>
          <w:bCs/>
        </w:rPr>
        <w:t xml:space="preserve">Annual tax revenues since 2006 have increased from $882,000 to $1,124,663. </w:t>
      </w:r>
      <w:r w:rsidR="00C74D9A">
        <w:rPr>
          <w:bCs/>
        </w:rPr>
        <w:t>A calculation</w:t>
      </w:r>
      <w:r w:rsidR="00CE5CCD">
        <w:rPr>
          <w:bCs/>
        </w:rPr>
        <w:t xml:space="preserve"> showed what the revenues would be if </w:t>
      </w:r>
      <w:r w:rsidRPr="00B731D7">
        <w:rPr>
          <w:bCs/>
        </w:rPr>
        <w:t>the Board had requested a 2 percent increase every year since 2006 ($1,284,907—a difference of $160,917</w:t>
      </w:r>
      <w:r>
        <w:rPr>
          <w:bCs/>
        </w:rPr>
        <w:t>)</w:t>
      </w:r>
      <w:r w:rsidRPr="00B731D7">
        <w:rPr>
          <w:bCs/>
        </w:rPr>
        <w:t xml:space="preserve">. </w:t>
      </w:r>
      <w:r w:rsidR="00CE5CCD">
        <w:rPr>
          <w:bCs/>
        </w:rPr>
        <w:t xml:space="preserve">In earlier years, we </w:t>
      </w:r>
      <w:r w:rsidR="00C74D9A">
        <w:rPr>
          <w:bCs/>
        </w:rPr>
        <w:t>could</w:t>
      </w:r>
      <w:r w:rsidR="00CE5CCD">
        <w:rPr>
          <w:bCs/>
        </w:rPr>
        <w:t xml:space="preserve"> request more than a 2 percent increase annually, which meant reserves did not need to be used to balance the budget.</w:t>
      </w:r>
    </w:p>
    <w:p w14:paraId="43EC2FFD" w14:textId="6F42427D" w:rsidR="00CE5CCD" w:rsidRDefault="00CE5CCD" w:rsidP="00C74D9A">
      <w:pPr>
        <w:numPr>
          <w:ilvl w:val="0"/>
          <w:numId w:val="7"/>
        </w:numPr>
        <w:rPr>
          <w:bCs/>
        </w:rPr>
      </w:pPr>
      <w:r w:rsidRPr="00CE5CCD">
        <w:rPr>
          <w:bCs/>
        </w:rPr>
        <w:t>The library did not use the entire budgeted fund balance every year</w:t>
      </w:r>
      <w:r w:rsidR="008161E2">
        <w:rPr>
          <w:bCs/>
        </w:rPr>
        <w:t>.</w:t>
      </w:r>
      <w:r w:rsidRPr="00CE5CCD">
        <w:rPr>
          <w:bCs/>
        </w:rPr>
        <w:t xml:space="preserve"> </w:t>
      </w:r>
      <w:r w:rsidR="00061CB0" w:rsidRPr="00CE5CCD">
        <w:rPr>
          <w:bCs/>
        </w:rPr>
        <w:t>As the Board began to ask for annual tax increases again, reserves were not spent on operations</w:t>
      </w:r>
      <w:r w:rsidR="00C74D9A">
        <w:rPr>
          <w:bCs/>
        </w:rPr>
        <w:t>, and some surpluses were realized again</w:t>
      </w:r>
      <w:r w:rsidR="00061CB0" w:rsidRPr="00CE5CCD">
        <w:rPr>
          <w:bCs/>
        </w:rPr>
        <w:t>. For several years, reserves did not have to be included in the creation of the annual budget at all (2018-2020). These were years when staffing levels were down due to retirements and resignations and whe</w:t>
      </w:r>
      <w:r w:rsidR="00C74D9A">
        <w:rPr>
          <w:bCs/>
        </w:rPr>
        <w:t>n</w:t>
      </w:r>
      <w:r w:rsidR="00061CB0" w:rsidRPr="00CE5CCD">
        <w:rPr>
          <w:bCs/>
        </w:rPr>
        <w:t xml:space="preserve"> some positions were not replaced. </w:t>
      </w:r>
      <w:r w:rsidRPr="00CE5CCD">
        <w:rPr>
          <w:bCs/>
        </w:rPr>
        <w:t xml:space="preserve">There were also times when less was spent due to COVID-19 difficulties with purchasing and the building being partially or fully closed. </w:t>
      </w:r>
      <w:r w:rsidR="00061CB0" w:rsidRPr="00CE5CCD">
        <w:rPr>
          <w:bCs/>
        </w:rPr>
        <w:t>Because of the hardships COVID placed on the community, the Board did not increase taxes in 2020, 2021</w:t>
      </w:r>
      <w:r w:rsidR="00C74D9A">
        <w:rPr>
          <w:bCs/>
        </w:rPr>
        <w:t>,</w:t>
      </w:r>
      <w:r w:rsidR="00061CB0" w:rsidRPr="00CE5CCD">
        <w:rPr>
          <w:bCs/>
        </w:rPr>
        <w:t xml:space="preserve"> or 2022. </w:t>
      </w:r>
    </w:p>
    <w:p w14:paraId="4691806D" w14:textId="77128F50" w:rsidR="00061CB0" w:rsidRPr="00CE5CCD" w:rsidRDefault="00061CB0" w:rsidP="00CE5CCD">
      <w:pPr>
        <w:numPr>
          <w:ilvl w:val="0"/>
          <w:numId w:val="7"/>
        </w:numPr>
        <w:rPr>
          <w:bCs/>
        </w:rPr>
      </w:pPr>
      <w:r w:rsidRPr="00CE5CCD">
        <w:rPr>
          <w:bCs/>
        </w:rPr>
        <w:t>However, by 2022, minimum wage increases and increases made to the wages and salaries of the rest of the staff to be competitive for retention and recruitment</w:t>
      </w:r>
      <w:r w:rsidR="008161E2">
        <w:rPr>
          <w:bCs/>
        </w:rPr>
        <w:t>, and overall rising costs</w:t>
      </w:r>
      <w:r w:rsidR="00DA12BD">
        <w:rPr>
          <w:bCs/>
        </w:rPr>
        <w:t>,</w:t>
      </w:r>
      <w:r w:rsidRPr="00CE5CCD">
        <w:rPr>
          <w:bCs/>
        </w:rPr>
        <w:t xml:space="preserve"> led to surpluses disappearing. By 2023, a large amount of fund balance was budgeted to create a balanced budget. While </w:t>
      </w:r>
      <w:r w:rsidR="00C74D9A">
        <w:rPr>
          <w:bCs/>
        </w:rPr>
        <w:t>the budgeted</w:t>
      </w:r>
      <w:r w:rsidRPr="00CE5CCD">
        <w:rPr>
          <w:bCs/>
        </w:rPr>
        <w:t xml:space="preserve"> fund balance was not fully utilized, reserves of over $100,000 were used in both 2023 and 2024 to cover operating and capital expenses</w:t>
      </w:r>
      <w:r w:rsidR="00CE5CCD">
        <w:rPr>
          <w:bCs/>
        </w:rPr>
        <w:t xml:space="preserve">, including expenses for projects such as </w:t>
      </w:r>
      <w:r w:rsidR="00DA12BD">
        <w:rPr>
          <w:bCs/>
        </w:rPr>
        <w:t xml:space="preserve">the </w:t>
      </w:r>
      <w:r w:rsidR="00CE5CCD">
        <w:rPr>
          <w:bCs/>
        </w:rPr>
        <w:t>HVAC unit replacement</w:t>
      </w:r>
      <w:r w:rsidR="00DA12BD">
        <w:rPr>
          <w:bCs/>
        </w:rPr>
        <w:t>s</w:t>
      </w:r>
      <w:r w:rsidR="00CE5CCD">
        <w:rPr>
          <w:bCs/>
        </w:rPr>
        <w:t xml:space="preserve"> that were partially funded by state construction aid.</w:t>
      </w:r>
      <w:r w:rsidRPr="00CE5CCD">
        <w:rPr>
          <w:bCs/>
        </w:rPr>
        <w:t xml:space="preserve"> </w:t>
      </w:r>
    </w:p>
    <w:p w14:paraId="6F1A4AE3" w14:textId="77777777" w:rsidR="00CB74ED" w:rsidRDefault="00CB74ED" w:rsidP="00CE5CCD">
      <w:pPr>
        <w:ind w:left="720"/>
        <w:rPr>
          <w:bCs/>
          <w:u w:val="single"/>
        </w:rPr>
      </w:pPr>
    </w:p>
    <w:p w14:paraId="1B418673" w14:textId="4E9CC40F" w:rsidR="00061CB0" w:rsidRPr="00CE5CCD" w:rsidRDefault="00061CB0" w:rsidP="00CE5CCD">
      <w:pPr>
        <w:ind w:left="720"/>
        <w:rPr>
          <w:bCs/>
          <w:u w:val="single"/>
        </w:rPr>
      </w:pPr>
      <w:r w:rsidRPr="00CE5CCD">
        <w:rPr>
          <w:bCs/>
          <w:u w:val="single"/>
        </w:rPr>
        <w:t>NYS Construction Aid</w:t>
      </w:r>
    </w:p>
    <w:p w14:paraId="3BCFBD06" w14:textId="7ACBD7FE" w:rsidR="00061CB0" w:rsidRPr="00B731D7" w:rsidRDefault="00061CB0" w:rsidP="00CE5CCD">
      <w:pPr>
        <w:numPr>
          <w:ilvl w:val="0"/>
          <w:numId w:val="10"/>
        </w:numPr>
        <w:rPr>
          <w:bCs/>
        </w:rPr>
      </w:pPr>
      <w:r w:rsidRPr="00B731D7">
        <w:rPr>
          <w:bCs/>
        </w:rPr>
        <w:t xml:space="preserve">The Teen Room grant submitted </w:t>
      </w:r>
      <w:r>
        <w:rPr>
          <w:bCs/>
        </w:rPr>
        <w:t xml:space="preserve">to the state </w:t>
      </w:r>
      <w:r w:rsidRPr="00B731D7">
        <w:rPr>
          <w:bCs/>
        </w:rPr>
        <w:t>in 2024 had to be submitted to the NYS Historic Preservation Office (SHPO)</w:t>
      </w:r>
      <w:r w:rsidR="00C74D9A">
        <w:rPr>
          <w:bCs/>
        </w:rPr>
        <w:t xml:space="preserve"> because our building is</w:t>
      </w:r>
      <w:r>
        <w:rPr>
          <w:bCs/>
        </w:rPr>
        <w:t xml:space="preserve"> over 50 years old</w:t>
      </w:r>
      <w:r w:rsidRPr="00B731D7">
        <w:rPr>
          <w:bCs/>
        </w:rPr>
        <w:t>.</w:t>
      </w:r>
      <w:r>
        <w:rPr>
          <w:bCs/>
        </w:rPr>
        <w:t xml:space="preserve"> We received a response from SHPO on February 6, stating that </w:t>
      </w:r>
      <w:r w:rsidR="008161E2">
        <w:rPr>
          <w:bCs/>
        </w:rPr>
        <w:t>"</w:t>
      </w:r>
      <w:r>
        <w:rPr>
          <w:bCs/>
        </w:rPr>
        <w:t>the Olean Public Library is not eligible for listing on the State and National Registers of Historic Places,</w:t>
      </w:r>
      <w:r w:rsidR="008161E2">
        <w:rPr>
          <w:bCs/>
        </w:rPr>
        <w:t>"</w:t>
      </w:r>
      <w:r>
        <w:rPr>
          <w:bCs/>
        </w:rPr>
        <w:t xml:space="preserve"> meaning that we should not have to apply to SHPO for approval of any future projects. </w:t>
      </w:r>
      <w:r w:rsidRPr="00B731D7">
        <w:rPr>
          <w:bCs/>
        </w:rPr>
        <w:t xml:space="preserve"> </w:t>
      </w:r>
    </w:p>
    <w:p w14:paraId="4FF3A1A0" w14:textId="77777777" w:rsidR="00CB74ED" w:rsidRDefault="00CB74ED" w:rsidP="004C77E5">
      <w:pPr>
        <w:ind w:left="720"/>
        <w:rPr>
          <w:bCs/>
          <w:u w:val="single"/>
        </w:rPr>
      </w:pPr>
    </w:p>
    <w:p w14:paraId="500E638D" w14:textId="5EB7E5B1" w:rsidR="00061CB0" w:rsidRPr="004C77E5" w:rsidRDefault="00061CB0" w:rsidP="004C77E5">
      <w:pPr>
        <w:ind w:left="720"/>
        <w:rPr>
          <w:bCs/>
          <w:u w:val="single"/>
        </w:rPr>
      </w:pPr>
      <w:r w:rsidRPr="004C77E5">
        <w:rPr>
          <w:bCs/>
          <w:u w:val="single"/>
        </w:rPr>
        <w:t>January Gifts/Grants/Donations [Action Item]</w:t>
      </w:r>
    </w:p>
    <w:p w14:paraId="16B76B5E" w14:textId="240EB6AE" w:rsidR="004C77E5" w:rsidRDefault="004C77E5" w:rsidP="004C77E5">
      <w:pPr>
        <w:numPr>
          <w:ilvl w:val="0"/>
          <w:numId w:val="10"/>
        </w:numPr>
        <w:rPr>
          <w:bCs/>
        </w:rPr>
      </w:pPr>
      <w:r w:rsidRPr="004C77E5">
        <w:rPr>
          <w:b/>
        </w:rPr>
        <w:t>MOTION (</w:t>
      </w:r>
      <w:r w:rsidR="00CB74ED">
        <w:rPr>
          <w:b/>
        </w:rPr>
        <w:t>Copella, McElfresh</w:t>
      </w:r>
      <w:r w:rsidRPr="004C77E5">
        <w:rPr>
          <w:b/>
        </w:rPr>
        <w:t>):</w:t>
      </w:r>
      <w:r>
        <w:rPr>
          <w:bCs/>
        </w:rPr>
        <w:t xml:space="preserve"> To accept, with gratitude, the following gifts received in January 2025. The motion passed unanimously.</w:t>
      </w:r>
    </w:p>
    <w:p w14:paraId="51CAC4A2" w14:textId="711AB032" w:rsidR="004C77E5" w:rsidRDefault="00061CB0" w:rsidP="004C77E5">
      <w:pPr>
        <w:numPr>
          <w:ilvl w:val="1"/>
          <w:numId w:val="10"/>
        </w:numPr>
        <w:rPr>
          <w:bCs/>
        </w:rPr>
      </w:pPr>
      <w:r w:rsidRPr="00B731D7">
        <w:rPr>
          <w:bCs/>
        </w:rPr>
        <w:t>$</w:t>
      </w:r>
      <w:r>
        <w:rPr>
          <w:bCs/>
        </w:rPr>
        <w:t>1</w:t>
      </w:r>
      <w:r w:rsidRPr="00B731D7">
        <w:rPr>
          <w:bCs/>
        </w:rPr>
        <w:t xml:space="preserve">00 from </w:t>
      </w:r>
      <w:r>
        <w:rPr>
          <w:bCs/>
        </w:rPr>
        <w:t>ARVAS to help pay</w:t>
      </w:r>
      <w:r w:rsidRPr="00B731D7">
        <w:rPr>
          <w:bCs/>
        </w:rPr>
        <w:t xml:space="preserve"> for </w:t>
      </w:r>
      <w:r>
        <w:rPr>
          <w:bCs/>
        </w:rPr>
        <w:t>fish tank care</w:t>
      </w:r>
      <w:r w:rsidRPr="00B731D7">
        <w:rPr>
          <w:bCs/>
        </w:rPr>
        <w:t xml:space="preserve">; </w:t>
      </w:r>
    </w:p>
    <w:p w14:paraId="070134DA" w14:textId="77777777" w:rsidR="004C77E5" w:rsidRDefault="00061CB0" w:rsidP="004C77E5">
      <w:pPr>
        <w:numPr>
          <w:ilvl w:val="1"/>
          <w:numId w:val="10"/>
        </w:numPr>
        <w:rPr>
          <w:bCs/>
        </w:rPr>
      </w:pPr>
      <w:r w:rsidRPr="00B731D7">
        <w:rPr>
          <w:bCs/>
        </w:rPr>
        <w:t>$</w:t>
      </w:r>
      <w:r>
        <w:rPr>
          <w:bCs/>
        </w:rPr>
        <w:t>18.93</w:t>
      </w:r>
      <w:r w:rsidRPr="00B731D7">
        <w:rPr>
          <w:bCs/>
        </w:rPr>
        <w:t xml:space="preserve"> in anonymous donations; </w:t>
      </w:r>
    </w:p>
    <w:p w14:paraId="530DEBD7" w14:textId="0204A381" w:rsidR="00061CB0" w:rsidRPr="00B731D7" w:rsidRDefault="00061CB0" w:rsidP="004C77E5">
      <w:pPr>
        <w:numPr>
          <w:ilvl w:val="1"/>
          <w:numId w:val="10"/>
        </w:numPr>
        <w:rPr>
          <w:bCs/>
        </w:rPr>
      </w:pPr>
      <w:r w:rsidRPr="00B731D7">
        <w:rPr>
          <w:bCs/>
        </w:rPr>
        <w:t>$</w:t>
      </w:r>
      <w:r>
        <w:rPr>
          <w:bCs/>
        </w:rPr>
        <w:t>20</w:t>
      </w:r>
      <w:r w:rsidRPr="00B731D7">
        <w:rPr>
          <w:bCs/>
        </w:rPr>
        <w:t xml:space="preserve"> memorial donation for </w:t>
      </w:r>
      <w:r>
        <w:rPr>
          <w:bCs/>
        </w:rPr>
        <w:t>Sandy G. Kehoe</w:t>
      </w:r>
      <w:r w:rsidRPr="00B731D7">
        <w:rPr>
          <w:bCs/>
        </w:rPr>
        <w:t xml:space="preserve">. </w:t>
      </w:r>
    </w:p>
    <w:p w14:paraId="3143D1D3" w14:textId="77777777" w:rsidR="00CB74ED" w:rsidRDefault="00CB74ED" w:rsidP="004C77E5">
      <w:pPr>
        <w:ind w:left="720"/>
        <w:rPr>
          <w:bCs/>
          <w:u w:val="single"/>
        </w:rPr>
      </w:pPr>
    </w:p>
    <w:p w14:paraId="00991684" w14:textId="6382F026" w:rsidR="00061CB0" w:rsidRPr="004C77E5" w:rsidRDefault="00061CB0" w:rsidP="004C77E5">
      <w:pPr>
        <w:ind w:left="720"/>
        <w:rPr>
          <w:bCs/>
          <w:u w:val="single"/>
        </w:rPr>
      </w:pPr>
      <w:r w:rsidRPr="004C77E5">
        <w:rPr>
          <w:bCs/>
          <w:u w:val="single"/>
        </w:rPr>
        <w:t>Friends of the Library</w:t>
      </w:r>
    </w:p>
    <w:p w14:paraId="0C017516" w14:textId="2D6DA94E" w:rsidR="00061CB0" w:rsidRPr="00B731D7" w:rsidRDefault="00061CB0" w:rsidP="004C77E5">
      <w:pPr>
        <w:numPr>
          <w:ilvl w:val="0"/>
          <w:numId w:val="10"/>
        </w:numPr>
        <w:rPr>
          <w:bCs/>
        </w:rPr>
      </w:pPr>
      <w:r w:rsidRPr="00B731D7">
        <w:rPr>
          <w:bCs/>
        </w:rPr>
        <w:t>The Friends</w:t>
      </w:r>
      <w:r w:rsidR="008161E2">
        <w:rPr>
          <w:bCs/>
        </w:rPr>
        <w:t>'</w:t>
      </w:r>
      <w:r w:rsidRPr="00B731D7">
        <w:rPr>
          <w:bCs/>
        </w:rPr>
        <w:t xml:space="preserve"> annual beer</w:t>
      </w:r>
      <w:r w:rsidR="00C74D9A">
        <w:rPr>
          <w:bCs/>
        </w:rPr>
        <w:t>-</w:t>
      </w:r>
      <w:r w:rsidRPr="00B731D7">
        <w:rPr>
          <w:bCs/>
        </w:rPr>
        <w:t>tasting</w:t>
      </w:r>
      <w:r w:rsidR="00C74D9A">
        <w:rPr>
          <w:bCs/>
        </w:rPr>
        <w:t xml:space="preserve"> FeBREWary fundraiser</w:t>
      </w:r>
      <w:r w:rsidRPr="00B731D7">
        <w:rPr>
          <w:bCs/>
        </w:rPr>
        <w:t xml:space="preserve"> is scheduled for Friday, Feb. 28</w:t>
      </w:r>
      <w:r w:rsidR="00C74D9A">
        <w:rPr>
          <w:bCs/>
        </w:rPr>
        <w:t>,</w:t>
      </w:r>
      <w:r w:rsidR="004C77E5">
        <w:rPr>
          <w:bCs/>
        </w:rPr>
        <w:t xml:space="preserve"> from </w:t>
      </w:r>
      <w:r w:rsidRPr="00B731D7">
        <w:rPr>
          <w:bCs/>
        </w:rPr>
        <w:t>7</w:t>
      </w:r>
      <w:r w:rsidR="00C74D9A">
        <w:rPr>
          <w:bCs/>
        </w:rPr>
        <w:t xml:space="preserve">–9:30 </w:t>
      </w:r>
      <w:r w:rsidR="008161E2">
        <w:rPr>
          <w:bCs/>
        </w:rPr>
        <w:t>p.m</w:t>
      </w:r>
      <w:r w:rsidR="00C74D9A">
        <w:rPr>
          <w:bCs/>
        </w:rPr>
        <w:t>.</w:t>
      </w:r>
      <w:r w:rsidRPr="00B731D7">
        <w:rPr>
          <w:bCs/>
        </w:rPr>
        <w:t xml:space="preserve"> at the </w:t>
      </w:r>
      <w:r w:rsidR="008161E2" w:rsidRPr="00B731D7">
        <w:rPr>
          <w:bCs/>
        </w:rPr>
        <w:t>library</w:t>
      </w:r>
      <w:r w:rsidRPr="00B731D7">
        <w:rPr>
          <w:bCs/>
        </w:rPr>
        <w:t xml:space="preserve">. </w:t>
      </w:r>
      <w:r w:rsidR="004C77E5">
        <w:rPr>
          <w:bCs/>
        </w:rPr>
        <w:t>A</w:t>
      </w:r>
      <w:r w:rsidRPr="00B731D7">
        <w:rPr>
          <w:bCs/>
        </w:rPr>
        <w:t xml:space="preserve">ll of the proceeds from </w:t>
      </w:r>
      <w:r>
        <w:rPr>
          <w:bCs/>
        </w:rPr>
        <w:t>this event will go</w:t>
      </w:r>
      <w:r w:rsidRPr="00B731D7">
        <w:rPr>
          <w:bCs/>
        </w:rPr>
        <w:t xml:space="preserve"> to the </w:t>
      </w:r>
      <w:r w:rsidR="008161E2" w:rsidRPr="00B731D7">
        <w:rPr>
          <w:bCs/>
        </w:rPr>
        <w:t>library</w:t>
      </w:r>
      <w:r w:rsidRPr="00B731D7">
        <w:rPr>
          <w:bCs/>
        </w:rPr>
        <w:t xml:space="preserve"> to help pay for presenters, programming supplies, circulating materials, furniture, technology, and many other items. </w:t>
      </w:r>
    </w:p>
    <w:p w14:paraId="2EF58A23" w14:textId="22DA23B4" w:rsidR="00061CB0" w:rsidRPr="00B731D7" w:rsidRDefault="00061CB0" w:rsidP="004C77E5">
      <w:pPr>
        <w:numPr>
          <w:ilvl w:val="0"/>
          <w:numId w:val="10"/>
        </w:numPr>
        <w:rPr>
          <w:bCs/>
        </w:rPr>
      </w:pPr>
      <w:r w:rsidRPr="00B731D7">
        <w:rPr>
          <w:bCs/>
        </w:rPr>
        <w:t xml:space="preserve">At the end of their January 13 board meeting, Cookie </w:t>
      </w:r>
      <w:proofErr w:type="spellStart"/>
      <w:r w:rsidRPr="00B731D7">
        <w:rPr>
          <w:bCs/>
        </w:rPr>
        <w:t>Lindamer</w:t>
      </w:r>
      <w:proofErr w:type="spellEnd"/>
      <w:r w:rsidRPr="00B731D7">
        <w:rPr>
          <w:bCs/>
        </w:rPr>
        <w:t xml:space="preserve"> announced her retirement from the Friends board</w:t>
      </w:r>
      <w:r>
        <w:rPr>
          <w:bCs/>
        </w:rPr>
        <w:t>. A nominating committee was formed</w:t>
      </w:r>
      <w:r w:rsidR="00C74D9A">
        <w:rPr>
          <w:bCs/>
        </w:rPr>
        <w:t>, and the following officers were</w:t>
      </w:r>
      <w:r>
        <w:rPr>
          <w:bCs/>
        </w:rPr>
        <w:t xml:space="preserve"> approved: Darlene Connelly is the new president; Tom Jacobs is vice president; Mary Giardini is secretary; Betsy Matz will remain treasurer. </w:t>
      </w:r>
      <w:r w:rsidRPr="00B731D7">
        <w:rPr>
          <w:bCs/>
        </w:rPr>
        <w:t xml:space="preserve"> </w:t>
      </w:r>
    </w:p>
    <w:p w14:paraId="40112210" w14:textId="77777777" w:rsidR="00CB74ED" w:rsidRDefault="00CB74ED" w:rsidP="004C77E5">
      <w:pPr>
        <w:ind w:left="720"/>
        <w:rPr>
          <w:bCs/>
          <w:u w:val="single"/>
        </w:rPr>
      </w:pPr>
    </w:p>
    <w:p w14:paraId="392B9B23" w14:textId="11D55456" w:rsidR="00061CB0" w:rsidRPr="004C77E5" w:rsidRDefault="00061CB0" w:rsidP="004C77E5">
      <w:pPr>
        <w:ind w:left="720"/>
        <w:rPr>
          <w:bCs/>
          <w:u w:val="single"/>
        </w:rPr>
      </w:pPr>
      <w:r w:rsidRPr="004C77E5">
        <w:rPr>
          <w:bCs/>
          <w:u w:val="single"/>
        </w:rPr>
        <w:lastRenderedPageBreak/>
        <w:t>News from the Library</w:t>
      </w:r>
    </w:p>
    <w:p w14:paraId="58EB6651" w14:textId="49579FBB" w:rsidR="00061CB0" w:rsidRDefault="004C77E5" w:rsidP="004C77E5">
      <w:pPr>
        <w:numPr>
          <w:ilvl w:val="0"/>
          <w:numId w:val="11"/>
        </w:numPr>
        <w:rPr>
          <w:bCs/>
        </w:rPr>
      </w:pPr>
      <w:r>
        <w:rPr>
          <w:bCs/>
        </w:rPr>
        <w:t xml:space="preserve">La Voie </w:t>
      </w:r>
      <w:r w:rsidR="00061CB0">
        <w:rPr>
          <w:bCs/>
        </w:rPr>
        <w:t xml:space="preserve">attended a webinar </w:t>
      </w:r>
      <w:r>
        <w:rPr>
          <w:bCs/>
        </w:rPr>
        <w:t xml:space="preserve">in January </w:t>
      </w:r>
      <w:r w:rsidR="00061CB0">
        <w:rPr>
          <w:bCs/>
        </w:rPr>
        <w:t>entitled New Laws in the New Year</w:t>
      </w:r>
      <w:r>
        <w:rPr>
          <w:bCs/>
        </w:rPr>
        <w:t xml:space="preserve">, which included a </w:t>
      </w:r>
      <w:r w:rsidR="00061CB0">
        <w:rPr>
          <w:bCs/>
        </w:rPr>
        <w:t xml:space="preserve">review of new/relatively new laws that employers need to be aware of in 2025. Some of the ones that affect the </w:t>
      </w:r>
      <w:proofErr w:type="gramStart"/>
      <w:r w:rsidR="00061CB0">
        <w:rPr>
          <w:bCs/>
        </w:rPr>
        <w:t>Library</w:t>
      </w:r>
      <w:proofErr w:type="gramEnd"/>
      <w:r w:rsidR="00061CB0">
        <w:rPr>
          <w:bCs/>
        </w:rPr>
        <w:t xml:space="preserve"> include</w:t>
      </w:r>
      <w:r w:rsidR="00CB74ED">
        <w:rPr>
          <w:bCs/>
        </w:rPr>
        <w:t>:</w:t>
      </w:r>
    </w:p>
    <w:p w14:paraId="59C1166E" w14:textId="60CCE700" w:rsidR="00061CB0" w:rsidRPr="00093D74" w:rsidRDefault="00C74D9A" w:rsidP="00061CB0">
      <w:pPr>
        <w:pStyle w:val="ListParagraph"/>
        <w:numPr>
          <w:ilvl w:val="0"/>
          <w:numId w:val="9"/>
        </w:numPr>
        <w:contextualSpacing/>
        <w:rPr>
          <w:color w:val="000000"/>
        </w:rPr>
      </w:pPr>
      <w:r>
        <w:rPr>
          <w:bCs/>
        </w:rPr>
        <w:t>A</w:t>
      </w:r>
      <w:r w:rsidR="00061CB0" w:rsidRPr="00093D74">
        <w:rPr>
          <w:bCs/>
        </w:rPr>
        <w:t xml:space="preserve"> new </w:t>
      </w:r>
      <w:r>
        <w:rPr>
          <w:bCs/>
        </w:rPr>
        <w:t>law requires</w:t>
      </w:r>
      <w:r w:rsidR="00061CB0" w:rsidRPr="00093D74">
        <w:rPr>
          <w:bCs/>
        </w:rPr>
        <w:t xml:space="preserve"> </w:t>
      </w:r>
      <w:r>
        <w:rPr>
          <w:bCs/>
        </w:rPr>
        <w:t>a written contract for all freelance presenters and performers who earn a minimum of $800 in payments from the l</w:t>
      </w:r>
      <w:r w:rsidR="00061CB0" w:rsidRPr="00093D74">
        <w:rPr>
          <w:bCs/>
        </w:rPr>
        <w:t xml:space="preserve">ibrary per calendar year. </w:t>
      </w:r>
    </w:p>
    <w:p w14:paraId="5F864E1B" w14:textId="1C2FE103" w:rsidR="00061CB0" w:rsidRPr="0018188E" w:rsidRDefault="00C74D9A" w:rsidP="00061CB0">
      <w:pPr>
        <w:pStyle w:val="ListParagraph"/>
        <w:numPr>
          <w:ilvl w:val="0"/>
          <w:numId w:val="9"/>
        </w:numPr>
        <w:contextualSpacing/>
        <w:rPr>
          <w:color w:val="000000"/>
        </w:rPr>
      </w:pPr>
      <w:r>
        <w:rPr>
          <w:bCs/>
        </w:rPr>
        <w:t>A</w:t>
      </w:r>
      <w:r w:rsidR="004C77E5">
        <w:rPr>
          <w:bCs/>
        </w:rPr>
        <w:t xml:space="preserve"> l</w:t>
      </w:r>
      <w:r w:rsidR="00061CB0">
        <w:rPr>
          <w:bCs/>
        </w:rPr>
        <w:t xml:space="preserve">actation </w:t>
      </w:r>
      <w:r w:rsidR="004C77E5">
        <w:rPr>
          <w:bCs/>
        </w:rPr>
        <w:t>l</w:t>
      </w:r>
      <w:r w:rsidR="00061CB0">
        <w:rPr>
          <w:bCs/>
        </w:rPr>
        <w:t xml:space="preserve">aw requires providing </w:t>
      </w:r>
      <w:r w:rsidR="004C77E5">
        <w:rPr>
          <w:bCs/>
        </w:rPr>
        <w:t xml:space="preserve">a private space and an </w:t>
      </w:r>
      <w:r w:rsidR="00061CB0">
        <w:rPr>
          <w:bCs/>
        </w:rPr>
        <w:t>extra 30-minute paid break to express milk whenever needed</w:t>
      </w:r>
      <w:r w:rsidR="004C77E5">
        <w:rPr>
          <w:bCs/>
        </w:rPr>
        <w:t>.</w:t>
      </w:r>
      <w:r w:rsidR="00061CB0">
        <w:rPr>
          <w:bCs/>
        </w:rPr>
        <w:t xml:space="preserve"> </w:t>
      </w:r>
    </w:p>
    <w:p w14:paraId="3E6F3AF9" w14:textId="74E72670" w:rsidR="00061CB0" w:rsidRPr="0018188E" w:rsidRDefault="00061CB0" w:rsidP="00061CB0">
      <w:pPr>
        <w:pStyle w:val="ListParagraph"/>
        <w:numPr>
          <w:ilvl w:val="0"/>
          <w:numId w:val="9"/>
        </w:numPr>
        <w:contextualSpacing/>
        <w:rPr>
          <w:color w:val="000000"/>
        </w:rPr>
      </w:pPr>
      <w:r>
        <w:rPr>
          <w:bCs/>
        </w:rPr>
        <w:t>Workers</w:t>
      </w:r>
      <w:r w:rsidR="008161E2">
        <w:rPr>
          <w:bCs/>
        </w:rPr>
        <w:t>'</w:t>
      </w:r>
      <w:r>
        <w:rPr>
          <w:bCs/>
        </w:rPr>
        <w:t xml:space="preserve"> Comp for stress-induced injury: workers can file claims for injury due to stress</w:t>
      </w:r>
      <w:r w:rsidR="004C77E5">
        <w:rPr>
          <w:bCs/>
        </w:rPr>
        <w:t xml:space="preserve">, even if the stress was not out of the ordinary for the occupation. </w:t>
      </w:r>
      <w:r>
        <w:rPr>
          <w:bCs/>
        </w:rPr>
        <w:t xml:space="preserve"> </w:t>
      </w:r>
    </w:p>
    <w:p w14:paraId="065717DF" w14:textId="412AB7E4" w:rsidR="00061CB0" w:rsidRPr="00172060" w:rsidRDefault="00061CB0" w:rsidP="009F434C">
      <w:pPr>
        <w:pStyle w:val="ListParagraph"/>
        <w:numPr>
          <w:ilvl w:val="0"/>
          <w:numId w:val="9"/>
        </w:numPr>
        <w:contextualSpacing/>
      </w:pPr>
      <w:r w:rsidRPr="00CB74ED">
        <w:rPr>
          <w:color w:val="000000"/>
        </w:rPr>
        <w:t>Criminal background checks: we must provide employees/potential employees with a copy of their criminal background check if a criminal conviction is indicated in the report</w:t>
      </w:r>
      <w:r w:rsidR="004C77E5" w:rsidRPr="00CB74ED">
        <w:rPr>
          <w:color w:val="000000"/>
        </w:rPr>
        <w:t xml:space="preserve">, along with </w:t>
      </w:r>
      <w:r w:rsidRPr="00CB74ED">
        <w:rPr>
          <w:color w:val="000000"/>
        </w:rPr>
        <w:t xml:space="preserve">a copy of the law that includes the method for disputing results in a report. Employers cannot refuse employment to someone with a criminal record if the crime(s) are </w:t>
      </w:r>
      <w:r w:rsidR="00C74D9A" w:rsidRPr="00CB74ED">
        <w:rPr>
          <w:color w:val="000000"/>
        </w:rPr>
        <w:t>irrelevant to the position</w:t>
      </w:r>
      <w:r w:rsidRPr="00CB74ED">
        <w:rPr>
          <w:color w:val="000000"/>
        </w:rPr>
        <w:t xml:space="preserve"> sought. </w:t>
      </w:r>
    </w:p>
    <w:p w14:paraId="36FBF246" w14:textId="77777777" w:rsidR="00524715" w:rsidRPr="00172060" w:rsidRDefault="00524715" w:rsidP="00524715">
      <w:pPr>
        <w:ind w:left="300" w:right="-720"/>
      </w:pPr>
    </w:p>
    <w:p w14:paraId="7EC000EA" w14:textId="53827DC5" w:rsidR="00A66D00" w:rsidRDefault="00A66780" w:rsidP="00CB74ED">
      <w:pPr>
        <w:numPr>
          <w:ilvl w:val="0"/>
          <w:numId w:val="1"/>
        </w:numPr>
        <w:ind w:right="-720"/>
      </w:pPr>
      <w:r w:rsidRPr="00172060">
        <w:t>Committee Reports</w:t>
      </w:r>
      <w:r w:rsidR="00CB74ED">
        <w:t>: None</w:t>
      </w:r>
    </w:p>
    <w:p w14:paraId="3611A70B" w14:textId="77777777" w:rsidR="009F74DD" w:rsidRPr="00172060" w:rsidRDefault="009F74DD" w:rsidP="005C7BBB">
      <w:pPr>
        <w:pStyle w:val="ListParagraph"/>
        <w:ind w:left="1440"/>
      </w:pPr>
    </w:p>
    <w:p w14:paraId="5E4223B7" w14:textId="77777777" w:rsidR="009568D5" w:rsidRDefault="00BA3EF8" w:rsidP="009568D5">
      <w:pPr>
        <w:numPr>
          <w:ilvl w:val="0"/>
          <w:numId w:val="1"/>
        </w:numPr>
        <w:ind w:right="-720"/>
      </w:pPr>
      <w:r w:rsidRPr="00172060">
        <w:t>Old Business</w:t>
      </w:r>
    </w:p>
    <w:p w14:paraId="23FAD69B" w14:textId="77777777" w:rsidR="00A66D00" w:rsidRDefault="00A66D00" w:rsidP="00A66D00">
      <w:pPr>
        <w:pStyle w:val="ListParagraph"/>
      </w:pPr>
    </w:p>
    <w:p w14:paraId="2A6111B4" w14:textId="442C7CC9" w:rsidR="005B36BC" w:rsidRDefault="0035541C" w:rsidP="00A66D00">
      <w:pPr>
        <w:pStyle w:val="ListParagraph"/>
      </w:pPr>
      <w:r w:rsidRPr="00A66D00">
        <w:rPr>
          <w:u w:val="single"/>
        </w:rPr>
        <w:t>Library space needs</w:t>
      </w:r>
      <w:r w:rsidR="00342C45" w:rsidRPr="00172060">
        <w:t xml:space="preserve"> </w:t>
      </w:r>
      <w:r w:rsidR="009568D5">
        <w:t>–</w:t>
      </w:r>
      <w:r w:rsidR="00342C45" w:rsidRPr="00172060">
        <w:t xml:space="preserve"> updates</w:t>
      </w:r>
      <w:r w:rsidR="00C74D9A">
        <w:t>.</w:t>
      </w:r>
    </w:p>
    <w:p w14:paraId="2EF46499" w14:textId="77777777" w:rsidR="00D10B46" w:rsidRDefault="00CB74ED" w:rsidP="00A66D00">
      <w:pPr>
        <w:pStyle w:val="ListParagraph"/>
        <w:numPr>
          <w:ilvl w:val="0"/>
          <w:numId w:val="7"/>
        </w:numPr>
      </w:pPr>
      <w:r>
        <w:t>Library personnel</w:t>
      </w:r>
      <w:r w:rsidR="00D10B46">
        <w:t>, along with our fiscal advisor,</w:t>
      </w:r>
      <w:r>
        <w:t xml:space="preserve"> have been working on financial information. </w:t>
      </w:r>
    </w:p>
    <w:p w14:paraId="66E2E95A" w14:textId="4C102930" w:rsidR="00A66D00" w:rsidRDefault="00CB74ED" w:rsidP="00A66D00">
      <w:pPr>
        <w:pStyle w:val="ListParagraph"/>
        <w:numPr>
          <w:ilvl w:val="0"/>
          <w:numId w:val="7"/>
        </w:numPr>
      </w:pPr>
      <w:r>
        <w:t>The cost estimations</w:t>
      </w:r>
      <w:r w:rsidR="00D10B46">
        <w:t xml:space="preserve"> from the architect</w:t>
      </w:r>
      <w:r>
        <w:t xml:space="preserve"> are expected to be available by early April.</w:t>
      </w:r>
    </w:p>
    <w:p w14:paraId="167BEC9A" w14:textId="77777777" w:rsidR="00A66D00" w:rsidRDefault="00A66D00" w:rsidP="00A66D00">
      <w:pPr>
        <w:pStyle w:val="ListParagraph"/>
      </w:pPr>
    </w:p>
    <w:p w14:paraId="68F0E148" w14:textId="3E490B22" w:rsidR="00CA7FEA" w:rsidRDefault="00460A22" w:rsidP="00460A22">
      <w:pPr>
        <w:pStyle w:val="ListParagraph"/>
      </w:pPr>
      <w:r w:rsidRPr="00A66D00">
        <w:rPr>
          <w:u w:val="single"/>
        </w:rPr>
        <w:t>Strategic planning</w:t>
      </w:r>
      <w:r>
        <w:t xml:space="preserve"> (Sorokes)</w:t>
      </w:r>
    </w:p>
    <w:p w14:paraId="0372E6C4" w14:textId="65DEA476" w:rsidR="00A66D00" w:rsidRDefault="00CB74ED" w:rsidP="00A66D00">
      <w:pPr>
        <w:pStyle w:val="ListParagraph"/>
        <w:numPr>
          <w:ilvl w:val="0"/>
          <w:numId w:val="7"/>
        </w:numPr>
      </w:pPr>
      <w:r>
        <w:t xml:space="preserve">Updates to the strategic plan were discussed, including updates to the values statement and community partnerships. </w:t>
      </w:r>
    </w:p>
    <w:p w14:paraId="3574705D" w14:textId="25944CC1" w:rsidR="00CB74ED" w:rsidRDefault="00CB74ED" w:rsidP="00A66D00">
      <w:pPr>
        <w:pStyle w:val="ListParagraph"/>
        <w:numPr>
          <w:ilvl w:val="0"/>
          <w:numId w:val="7"/>
        </w:numPr>
      </w:pPr>
      <w:r>
        <w:t xml:space="preserve">It was suggested that the values statement, in the highlighted area, read as follows: </w:t>
      </w:r>
      <w:r w:rsidR="008161E2">
        <w:t>"</w:t>
      </w:r>
      <w:r>
        <w:t xml:space="preserve">The Olean Public Library brand will always reflect </w:t>
      </w:r>
      <w:r w:rsidR="00B37C9A">
        <w:t>a</w:t>
      </w:r>
      <w:r>
        <w:t xml:space="preserve"> message of professionalism, inclusion, and respect for all its constituents.</w:t>
      </w:r>
      <w:r w:rsidR="008161E2">
        <w:t>"</w:t>
      </w:r>
    </w:p>
    <w:p w14:paraId="6A6BFE0D" w14:textId="4C73698F" w:rsidR="00CB74ED" w:rsidRDefault="00CB74ED" w:rsidP="00A66D00">
      <w:pPr>
        <w:pStyle w:val="ListParagraph"/>
        <w:numPr>
          <w:ilvl w:val="0"/>
          <w:numId w:val="7"/>
        </w:numPr>
      </w:pPr>
      <w:r>
        <w:t xml:space="preserve">Another change was to put the word </w:t>
      </w:r>
      <w:r w:rsidR="008161E2">
        <w:t>"</w:t>
      </w:r>
      <w:r>
        <w:t>resources</w:t>
      </w:r>
      <w:r w:rsidR="008161E2">
        <w:t>"</w:t>
      </w:r>
      <w:r>
        <w:t xml:space="preserve"> before </w:t>
      </w:r>
      <w:r w:rsidR="008161E2">
        <w:t>"</w:t>
      </w:r>
      <w:r>
        <w:t>programs.</w:t>
      </w:r>
      <w:r w:rsidR="008161E2">
        <w:t>"</w:t>
      </w:r>
    </w:p>
    <w:p w14:paraId="043A3558" w14:textId="6B98C206" w:rsidR="00CB74ED" w:rsidRDefault="00CB74ED" w:rsidP="00A66D00">
      <w:pPr>
        <w:pStyle w:val="ListParagraph"/>
        <w:numPr>
          <w:ilvl w:val="0"/>
          <w:numId w:val="7"/>
        </w:numPr>
      </w:pPr>
      <w:r>
        <w:t xml:space="preserve">Under the third strategic goal, La Voie noted we need to emphasize visibility. People see us at the YMCA or the school, etc., when we participate in events. It was decided to put the word </w:t>
      </w:r>
      <w:r w:rsidR="008161E2">
        <w:t>"</w:t>
      </w:r>
      <w:r>
        <w:t>visibility</w:t>
      </w:r>
      <w:r w:rsidR="008161E2">
        <w:t>"</w:t>
      </w:r>
      <w:r>
        <w:t xml:space="preserve"> before the word </w:t>
      </w:r>
      <w:r w:rsidR="008161E2">
        <w:t>"</w:t>
      </w:r>
      <w:r>
        <w:t>capacity.</w:t>
      </w:r>
      <w:r w:rsidR="008161E2">
        <w:t>"</w:t>
      </w:r>
    </w:p>
    <w:p w14:paraId="6090D6AC" w14:textId="4ECB6B68" w:rsidR="00CB74ED" w:rsidRDefault="00CB74ED" w:rsidP="00CB74ED">
      <w:pPr>
        <w:pStyle w:val="ListParagraph"/>
        <w:numPr>
          <w:ilvl w:val="0"/>
          <w:numId w:val="7"/>
        </w:numPr>
      </w:pPr>
      <w:r>
        <w:t>The library might want to consider including a vision statement.</w:t>
      </w:r>
    </w:p>
    <w:p w14:paraId="1EF8BB80" w14:textId="4F0DE4FE" w:rsidR="00CB74ED" w:rsidRDefault="00CB74ED" w:rsidP="00A66D00">
      <w:pPr>
        <w:pStyle w:val="ListParagraph"/>
        <w:numPr>
          <w:ilvl w:val="0"/>
          <w:numId w:val="7"/>
        </w:numPr>
      </w:pPr>
      <w:r>
        <w:t>The next step is to take it to the staff</w:t>
      </w:r>
      <w:r w:rsidR="000F2F76">
        <w:t>,</w:t>
      </w:r>
      <w:r>
        <w:t xml:space="preserve"> and </w:t>
      </w:r>
      <w:r w:rsidR="000F2F76">
        <w:t>ask for</w:t>
      </w:r>
      <w:r>
        <w:t xml:space="preserve"> public </w:t>
      </w:r>
      <w:r w:rsidR="000F2F76">
        <w:t>comment</w:t>
      </w:r>
      <w:r>
        <w:t>.</w:t>
      </w:r>
    </w:p>
    <w:p w14:paraId="5C1739C2" w14:textId="77777777" w:rsidR="00A66D00" w:rsidRDefault="00A66D00" w:rsidP="00A66D00">
      <w:pPr>
        <w:pStyle w:val="ListParagraph"/>
      </w:pPr>
    </w:p>
    <w:p w14:paraId="7BFF7E84" w14:textId="6A0BA71F" w:rsidR="00CA7FEA" w:rsidRDefault="00460A22" w:rsidP="00A66D00">
      <w:pPr>
        <w:pStyle w:val="ListParagraph"/>
      </w:pPr>
      <w:r w:rsidRPr="00A66D00">
        <w:rPr>
          <w:u w:val="single"/>
        </w:rPr>
        <w:t>Community Bank investments</w:t>
      </w:r>
      <w:r w:rsidR="00E75F37">
        <w:t xml:space="preserve"> (Angell)</w:t>
      </w:r>
    </w:p>
    <w:p w14:paraId="3DB6E831" w14:textId="3CB97B00" w:rsidR="00A66D00" w:rsidRDefault="00CB74ED" w:rsidP="00CB74ED">
      <w:pPr>
        <w:pStyle w:val="ListParagraph"/>
        <w:numPr>
          <w:ilvl w:val="0"/>
          <w:numId w:val="7"/>
        </w:numPr>
      </w:pPr>
      <w:r>
        <w:t xml:space="preserve">Angell had updated rates for investments. We have a CD maturing on 2/26/2025. Angell recommended reinvesting a portion for three months </w:t>
      </w:r>
      <w:r w:rsidR="00E0360D">
        <w:t>at</w:t>
      </w:r>
      <w:r>
        <w:t xml:space="preserve"> 3.85%. Another CD comes due in April 2025.</w:t>
      </w:r>
    </w:p>
    <w:p w14:paraId="1C9FE399" w14:textId="5B9F6400" w:rsidR="00CB74ED" w:rsidRPr="00CB74ED" w:rsidRDefault="00CB74ED" w:rsidP="00CB74ED">
      <w:pPr>
        <w:pStyle w:val="ListParagraph"/>
        <w:numPr>
          <w:ilvl w:val="0"/>
          <w:numId w:val="7"/>
        </w:numPr>
      </w:pPr>
      <w:r w:rsidRPr="00CB74ED">
        <w:rPr>
          <w:b/>
          <w:bCs/>
        </w:rPr>
        <w:t>MOTION (McElfresh, Shumway):</w:t>
      </w:r>
      <w:r>
        <w:t xml:space="preserve"> To approve the reinvestment as discussed. The motion carried unanimously.</w:t>
      </w:r>
    </w:p>
    <w:p w14:paraId="079C8F22" w14:textId="77777777" w:rsidR="00A66D00" w:rsidRDefault="00A66D00" w:rsidP="00A66D00">
      <w:pPr>
        <w:pStyle w:val="ListParagraph"/>
      </w:pPr>
    </w:p>
    <w:p w14:paraId="4D93F102" w14:textId="2CF68016" w:rsidR="00460A22" w:rsidRDefault="00E75F37" w:rsidP="00A66D00">
      <w:pPr>
        <w:pStyle w:val="ListParagraph"/>
        <w:rPr>
          <w:u w:val="single"/>
        </w:rPr>
      </w:pPr>
      <w:r w:rsidRPr="00A66D00">
        <w:rPr>
          <w:u w:val="single"/>
        </w:rPr>
        <w:t>2025 Trustee Election and the 2026 Budget Vote</w:t>
      </w:r>
    </w:p>
    <w:p w14:paraId="6B3E43D3" w14:textId="1F8B6F29" w:rsidR="00061CB0" w:rsidRDefault="00061CB0" w:rsidP="00061CB0">
      <w:pPr>
        <w:numPr>
          <w:ilvl w:val="0"/>
          <w:numId w:val="7"/>
        </w:numPr>
      </w:pPr>
      <w:r w:rsidRPr="00B731D7">
        <w:t>As reported last month, in January, K</w:t>
      </w:r>
      <w:r>
        <w:t>. Mahar usually</w:t>
      </w:r>
      <w:r w:rsidRPr="00B731D7">
        <w:t xml:space="preserve"> presents a trustee election and budget vote calendar to the Board for approval. However, with uncertainty about whether we can hold the bond vote </w:t>
      </w:r>
      <w:r w:rsidR="00C74D9A">
        <w:t>simultaneously with</w:t>
      </w:r>
      <w:r w:rsidRPr="00B731D7">
        <w:t xml:space="preserve"> the budget vote, we held off on creating it. </w:t>
      </w:r>
    </w:p>
    <w:p w14:paraId="28A2DB70" w14:textId="585C9F13" w:rsidR="00061CB0" w:rsidRPr="00B731D7" w:rsidRDefault="00061CB0" w:rsidP="00061CB0">
      <w:pPr>
        <w:numPr>
          <w:ilvl w:val="0"/>
          <w:numId w:val="7"/>
        </w:numPr>
      </w:pPr>
      <w:r>
        <w:lastRenderedPageBreak/>
        <w:t xml:space="preserve">It was suggested that the vote be held </w:t>
      </w:r>
      <w:r w:rsidRPr="00B731D7">
        <w:t>the last</w:t>
      </w:r>
      <w:r w:rsidR="00CB74ED">
        <w:t xml:space="preserve"> week of June. </w:t>
      </w:r>
      <w:r>
        <w:t>We are al</w:t>
      </w:r>
      <w:r w:rsidRPr="00B731D7">
        <w:t>lowed by law to h</w:t>
      </w:r>
      <w:r w:rsidR="00C74D9A">
        <w:t>ave</w:t>
      </w:r>
      <w:r w:rsidRPr="00B731D7">
        <w:t xml:space="preserve"> the budget vote as late as June 30. </w:t>
      </w:r>
    </w:p>
    <w:p w14:paraId="1D8A5CA9" w14:textId="0136D703" w:rsidR="00CE5CCD" w:rsidRDefault="00061CB0" w:rsidP="00CE5CCD">
      <w:pPr>
        <w:numPr>
          <w:ilvl w:val="0"/>
          <w:numId w:val="7"/>
        </w:numPr>
      </w:pPr>
      <w:r>
        <w:t xml:space="preserve">There was </w:t>
      </w:r>
      <w:r w:rsidR="00C74D9A">
        <w:t xml:space="preserve">a </w:t>
      </w:r>
      <w:r>
        <w:t xml:space="preserve">discussion regarding </w:t>
      </w:r>
      <w:r w:rsidR="00667A54">
        <w:t xml:space="preserve">the </w:t>
      </w:r>
      <w:r>
        <w:t>attorney</w:t>
      </w:r>
      <w:r w:rsidR="00667A54">
        <w:t>(</w:t>
      </w:r>
      <w:r>
        <w:t>s</w:t>
      </w:r>
      <w:r w:rsidR="00667A54">
        <w:t>)</w:t>
      </w:r>
      <w:r>
        <w:t xml:space="preserve"> to assist with the bond proposition. </w:t>
      </w:r>
    </w:p>
    <w:p w14:paraId="79450ECB" w14:textId="77777777" w:rsidR="00CE5CCD" w:rsidRDefault="00061CB0" w:rsidP="000A4139">
      <w:pPr>
        <w:numPr>
          <w:ilvl w:val="0"/>
          <w:numId w:val="7"/>
        </w:numPr>
        <w:rPr>
          <w:bCs/>
        </w:rPr>
      </w:pPr>
      <w:r w:rsidRPr="00B731D7">
        <w:t xml:space="preserve">The budget hearing will be held 2-3 weeks before the vote. The Board should discuss the timing of the vote and whether there is enough information to set a date. </w:t>
      </w:r>
      <w:r w:rsidRPr="00CE5CCD">
        <w:rPr>
          <w:bCs/>
        </w:rPr>
        <w:t xml:space="preserve">Due to the fact we are going out for a tax increase that exceeds the tax cap limit, the Board will also have to formally approve overriding the tax cap. </w:t>
      </w:r>
    </w:p>
    <w:p w14:paraId="4D148E45" w14:textId="49960B24" w:rsidR="00061CB0" w:rsidRPr="00CE5CCD" w:rsidRDefault="00061CB0" w:rsidP="001261E8">
      <w:pPr>
        <w:numPr>
          <w:ilvl w:val="0"/>
          <w:numId w:val="7"/>
        </w:numPr>
        <w:rPr>
          <w:u w:val="single"/>
        </w:rPr>
      </w:pPr>
      <w:r w:rsidRPr="00CE5CCD">
        <w:rPr>
          <w:bCs/>
        </w:rPr>
        <w:t xml:space="preserve">There will be at least one public hearing at the Library in May and/or June for constituents to ask questions about the proposed budget and possibly the capital project if the bond vote will also be held. </w:t>
      </w:r>
    </w:p>
    <w:p w14:paraId="4AEEB524" w14:textId="77777777" w:rsidR="00A66D00" w:rsidRDefault="00A66D00" w:rsidP="00A66D00">
      <w:pPr>
        <w:pStyle w:val="ListParagraph"/>
      </w:pPr>
    </w:p>
    <w:p w14:paraId="3F91C879" w14:textId="5B8CFDBA" w:rsidR="00E75F37" w:rsidRDefault="00E75F37" w:rsidP="00A66D00">
      <w:pPr>
        <w:pStyle w:val="ListParagraph"/>
        <w:ind w:left="1260"/>
        <w:rPr>
          <w:u w:val="single"/>
        </w:rPr>
      </w:pPr>
      <w:r w:rsidRPr="00A66D00">
        <w:rPr>
          <w:u w:val="single"/>
        </w:rPr>
        <w:t>Calendar</w:t>
      </w:r>
    </w:p>
    <w:p w14:paraId="394D4F70" w14:textId="43161A3A" w:rsidR="00A66D00" w:rsidRPr="00CB74ED" w:rsidRDefault="00CB74ED" w:rsidP="00A66D00">
      <w:pPr>
        <w:pStyle w:val="ListParagraph"/>
        <w:numPr>
          <w:ilvl w:val="1"/>
          <w:numId w:val="7"/>
        </w:numPr>
        <w:rPr>
          <w:u w:val="single"/>
        </w:rPr>
      </w:pPr>
      <w:r>
        <w:t>The date tentatively listed in the schedule may not work because there is another vote then, so there may be problems getting election inspectors.</w:t>
      </w:r>
    </w:p>
    <w:p w14:paraId="4AE171EC" w14:textId="3D0A25DF" w:rsidR="00CB74ED" w:rsidRPr="00CB74ED" w:rsidRDefault="00CB74ED" w:rsidP="00A66D00">
      <w:pPr>
        <w:pStyle w:val="ListParagraph"/>
        <w:numPr>
          <w:ilvl w:val="1"/>
          <w:numId w:val="7"/>
        </w:numPr>
        <w:rPr>
          <w:u w:val="single"/>
        </w:rPr>
      </w:pPr>
      <w:r>
        <w:t>La Voie will investigate whether these votes must occur on a Tuesday</w:t>
      </w:r>
      <w:r w:rsidR="008161E2">
        <w:t xml:space="preserve"> to see if we could choose </w:t>
      </w:r>
      <w:r>
        <w:t>a different weekday.</w:t>
      </w:r>
    </w:p>
    <w:p w14:paraId="7DDF707D" w14:textId="39BCBBE0" w:rsidR="00CB74ED" w:rsidRDefault="00CB74ED" w:rsidP="00A66D00">
      <w:pPr>
        <w:pStyle w:val="ListParagraph"/>
        <w:numPr>
          <w:ilvl w:val="1"/>
          <w:numId w:val="7"/>
        </w:numPr>
        <w:rPr>
          <w:u w:val="single"/>
        </w:rPr>
      </w:pPr>
      <w:r>
        <w:t>The Board will vote on the calendar in March.</w:t>
      </w:r>
    </w:p>
    <w:p w14:paraId="10D96836" w14:textId="77777777" w:rsidR="00A66D00" w:rsidRPr="00A66D00" w:rsidRDefault="00A66D00" w:rsidP="00A66D00">
      <w:pPr>
        <w:pStyle w:val="ListParagraph"/>
        <w:rPr>
          <w:u w:val="single"/>
        </w:rPr>
      </w:pPr>
    </w:p>
    <w:p w14:paraId="56C48F44" w14:textId="4CF12E60" w:rsidR="00E75F37" w:rsidRDefault="00E75F37" w:rsidP="00A66D00">
      <w:pPr>
        <w:pStyle w:val="ListParagraph"/>
        <w:ind w:firstLine="540"/>
      </w:pPr>
      <w:r w:rsidRPr="00A66D00">
        <w:rPr>
          <w:u w:val="single"/>
        </w:rPr>
        <w:t>Tax cap override</w:t>
      </w:r>
      <w:r>
        <w:t xml:space="preserve"> [Action Item]</w:t>
      </w:r>
    </w:p>
    <w:p w14:paraId="183A0630" w14:textId="1AB2BD9E" w:rsidR="00061CB0" w:rsidRDefault="00061CB0" w:rsidP="00061CB0">
      <w:pPr>
        <w:numPr>
          <w:ilvl w:val="1"/>
          <w:numId w:val="7"/>
        </w:numPr>
        <w:rPr>
          <w:b/>
          <w:bCs/>
          <w:sz w:val="22"/>
          <w:szCs w:val="22"/>
        </w:rPr>
      </w:pPr>
      <w:r>
        <w:rPr>
          <w:b/>
          <w:bCs/>
        </w:rPr>
        <w:t>MOTION (</w:t>
      </w:r>
      <w:r w:rsidR="00CB74ED">
        <w:rPr>
          <w:b/>
          <w:bCs/>
        </w:rPr>
        <w:t>Tenglund, J. Mahar</w:t>
      </w:r>
      <w:r>
        <w:rPr>
          <w:b/>
          <w:bCs/>
        </w:rPr>
        <w:t xml:space="preserve">): </w:t>
      </w:r>
    </w:p>
    <w:p w14:paraId="050C2F8A" w14:textId="143E11CB" w:rsidR="00061CB0" w:rsidRDefault="00061CB0" w:rsidP="00061CB0">
      <w:pPr>
        <w:numPr>
          <w:ilvl w:val="2"/>
          <w:numId w:val="7"/>
        </w:numPr>
        <w:rPr>
          <w:color w:val="000000"/>
        </w:rPr>
      </w:pPr>
      <w:r>
        <w:rPr>
          <w:color w:val="000000"/>
        </w:rPr>
        <w:t>Whereas the adoption of the 2026 budget for the Olean Public Library may require a tax levy that exceeds the tax cap imposed by state law as outlined in General Municipal Law, Section 3-C, adopted in 2011; and</w:t>
      </w:r>
    </w:p>
    <w:p w14:paraId="3F887B47" w14:textId="77777777" w:rsidR="00061CB0" w:rsidRDefault="00061CB0" w:rsidP="00061CB0">
      <w:pPr>
        <w:numPr>
          <w:ilvl w:val="2"/>
          <w:numId w:val="7"/>
        </w:numPr>
        <w:rPr>
          <w:color w:val="000000"/>
          <w:sz w:val="22"/>
          <w:szCs w:val="22"/>
        </w:rPr>
      </w:pPr>
      <w:r>
        <w:rPr>
          <w:color w:val="000000"/>
        </w:rPr>
        <w:t>Whereas General Municipal Law, Section 3-C, expressly permits the Library Board to override the tax levy limit by a resolution approved by a vote of 60% of qualified board members; now, therefore, be it.</w:t>
      </w:r>
    </w:p>
    <w:p w14:paraId="71EE2AD5" w14:textId="47C9BFCC" w:rsidR="00061CB0" w:rsidRDefault="00061CB0" w:rsidP="00061CB0">
      <w:pPr>
        <w:numPr>
          <w:ilvl w:val="2"/>
          <w:numId w:val="7"/>
        </w:numPr>
        <w:rPr>
          <w:color w:val="000000"/>
        </w:rPr>
      </w:pPr>
      <w:r>
        <w:rPr>
          <w:color w:val="000000"/>
        </w:rPr>
        <w:t>Resolved that the Board of Trustees of the Olean Public Library voted and approved to exceed the tax levy limit for 2026 by at least 60% of the Board of Trustees, as required by state law, on February 19, 2025.</w:t>
      </w:r>
    </w:p>
    <w:p w14:paraId="58EE17A0" w14:textId="77777777" w:rsidR="00061CB0" w:rsidRDefault="00061CB0" w:rsidP="00061CB0">
      <w:pPr>
        <w:numPr>
          <w:ilvl w:val="3"/>
          <w:numId w:val="7"/>
        </w:numPr>
        <w:rPr>
          <w:sz w:val="22"/>
          <w:szCs w:val="22"/>
        </w:rPr>
      </w:pPr>
      <w:r>
        <w:t>The motion carried unanimously.</w:t>
      </w:r>
    </w:p>
    <w:p w14:paraId="720CEEEF" w14:textId="6C23BAE3" w:rsidR="00CB74ED" w:rsidRDefault="00061CB0" w:rsidP="00061CB0">
      <w:pPr>
        <w:numPr>
          <w:ilvl w:val="4"/>
          <w:numId w:val="7"/>
        </w:numPr>
      </w:pPr>
      <w:r>
        <w:t xml:space="preserve">This motion was necessary because the </w:t>
      </w:r>
      <w:r w:rsidR="00CB74ED">
        <w:t xml:space="preserve">legally allowed </w:t>
      </w:r>
      <w:r>
        <w:t>2%</w:t>
      </w:r>
      <w:r w:rsidR="00CB74ED">
        <w:t xml:space="preserve"> tax cap may need to be increased to meet expenses.  </w:t>
      </w:r>
    </w:p>
    <w:p w14:paraId="4422ABCB" w14:textId="785802F2" w:rsidR="00A66D00" w:rsidRDefault="00061CB0" w:rsidP="00CB74ED">
      <w:pPr>
        <w:numPr>
          <w:ilvl w:val="4"/>
          <w:numId w:val="7"/>
        </w:numPr>
      </w:pPr>
      <w:r>
        <w:t xml:space="preserve">In the event that we do not need to exceed the tax cap, this motion </w:t>
      </w:r>
      <w:r w:rsidR="00CB74ED">
        <w:t xml:space="preserve">can be </w:t>
      </w:r>
      <w:r>
        <w:t>rescind</w:t>
      </w:r>
      <w:r w:rsidR="00CB74ED">
        <w:t>ed</w:t>
      </w:r>
      <w:r>
        <w:t xml:space="preserve"> in September.</w:t>
      </w:r>
    </w:p>
    <w:p w14:paraId="10041D86" w14:textId="77777777" w:rsidR="00A66D00" w:rsidRDefault="00A66D00" w:rsidP="00A66D00">
      <w:pPr>
        <w:pStyle w:val="ListParagraph"/>
      </w:pPr>
    </w:p>
    <w:p w14:paraId="4DB8FE37" w14:textId="77777777" w:rsidR="00974467" w:rsidRDefault="00974467" w:rsidP="00A66D00">
      <w:pPr>
        <w:pStyle w:val="ListParagraph"/>
        <w:rPr>
          <w:u w:val="single"/>
        </w:rPr>
      </w:pPr>
      <w:r w:rsidRPr="00A66D00">
        <w:rPr>
          <w:u w:val="single"/>
        </w:rPr>
        <w:t>Trustee training</w:t>
      </w:r>
    </w:p>
    <w:p w14:paraId="69F48823" w14:textId="0491048C" w:rsidR="00CB74ED" w:rsidRPr="00CB74ED" w:rsidRDefault="00CB74ED" w:rsidP="00A66D00">
      <w:pPr>
        <w:pStyle w:val="ListParagraph"/>
        <w:numPr>
          <w:ilvl w:val="0"/>
          <w:numId w:val="7"/>
        </w:numPr>
      </w:pPr>
      <w:r>
        <w:t>Board training does not need to be held in the spring. It could be held in the summer or fall.</w:t>
      </w:r>
    </w:p>
    <w:p w14:paraId="4CFD6E01" w14:textId="77777777" w:rsidR="00E75F37" w:rsidRPr="00172060" w:rsidRDefault="00974467" w:rsidP="00BA3EF8">
      <w:pPr>
        <w:pStyle w:val="ListParagraph"/>
        <w:ind w:left="1440"/>
      </w:pPr>
      <w:r>
        <w:t xml:space="preserve"> </w:t>
      </w:r>
    </w:p>
    <w:p w14:paraId="3171F707" w14:textId="77777777" w:rsidR="00BA3EF8" w:rsidRPr="00172060" w:rsidRDefault="00BA3EF8" w:rsidP="00D2367C">
      <w:pPr>
        <w:numPr>
          <w:ilvl w:val="0"/>
          <w:numId w:val="1"/>
        </w:numPr>
        <w:ind w:right="-720"/>
      </w:pPr>
      <w:r w:rsidRPr="00172060">
        <w:t>New Business</w:t>
      </w:r>
    </w:p>
    <w:p w14:paraId="4B7FAD04" w14:textId="77777777" w:rsidR="00A66D00" w:rsidRDefault="00A66D00" w:rsidP="00664D35">
      <w:pPr>
        <w:ind w:left="1440" w:right="-720"/>
      </w:pPr>
    </w:p>
    <w:p w14:paraId="3CE5CC80" w14:textId="7DC17501" w:rsidR="00664D35" w:rsidRDefault="00664D35" w:rsidP="00A66D00">
      <w:pPr>
        <w:ind w:left="720" w:right="-720"/>
      </w:pPr>
      <w:r w:rsidRPr="00A66D00">
        <w:rPr>
          <w:u w:val="single"/>
        </w:rPr>
        <w:t>Budget presentation</w:t>
      </w:r>
      <w:r>
        <w:t xml:space="preserve"> by Ed Bysiek of Bysiek CPA, PLLC, of the </w:t>
      </w:r>
      <w:r w:rsidR="00CB74ED">
        <w:t>library</w:t>
      </w:r>
      <w:r w:rsidR="008161E2">
        <w:t>'</w:t>
      </w:r>
      <w:r w:rsidR="00CB74ED">
        <w:t>s</w:t>
      </w:r>
      <w:r>
        <w:t xml:space="preserve"> 2024 Financial Statements</w:t>
      </w:r>
    </w:p>
    <w:p w14:paraId="138C73AA" w14:textId="3AF078BC" w:rsidR="00A66D00" w:rsidRDefault="00CB74ED" w:rsidP="00A66D00">
      <w:pPr>
        <w:numPr>
          <w:ilvl w:val="0"/>
          <w:numId w:val="7"/>
        </w:numPr>
        <w:ind w:right="-720"/>
      </w:pPr>
      <w:r>
        <w:t>Independent Auditor</w:t>
      </w:r>
      <w:r w:rsidR="008161E2">
        <w:t>'</w:t>
      </w:r>
      <w:r>
        <w:t xml:space="preserve">s Report page: There was a clean opinion with no audit findings. The books have been maintained well. </w:t>
      </w:r>
    </w:p>
    <w:p w14:paraId="7906FCB7" w14:textId="30708D5B" w:rsidR="00CB74ED" w:rsidRDefault="00CB74ED" w:rsidP="00A66D00">
      <w:pPr>
        <w:numPr>
          <w:ilvl w:val="0"/>
          <w:numId w:val="7"/>
        </w:numPr>
        <w:ind w:right="-720"/>
      </w:pPr>
      <w:r>
        <w:t>The Management's Discussion and Analysis is a condensed version of what is in the financial statements.</w:t>
      </w:r>
    </w:p>
    <w:p w14:paraId="20DA201D" w14:textId="6F9D5E0B" w:rsidR="00CB74ED" w:rsidRDefault="00CB74ED" w:rsidP="00CB74ED">
      <w:pPr>
        <w:numPr>
          <w:ilvl w:val="1"/>
          <w:numId w:val="7"/>
        </w:numPr>
        <w:ind w:right="-720"/>
      </w:pPr>
      <w:r>
        <w:t>Current assets were essentially unchanged from previous years. From a cash flow perspective, it was consistent with last year. There was also consistency in the Properties and Equipment section.</w:t>
      </w:r>
    </w:p>
    <w:p w14:paraId="36380405" w14:textId="495BA9B6" w:rsidR="00CB74ED" w:rsidRDefault="00CB74ED" w:rsidP="00CB74ED">
      <w:pPr>
        <w:numPr>
          <w:ilvl w:val="1"/>
          <w:numId w:val="7"/>
        </w:numPr>
        <w:ind w:right="-720"/>
      </w:pPr>
      <w:r>
        <w:t>Pensions assets, etc., are actuarial and do not impact the library</w:t>
      </w:r>
      <w:r w:rsidR="008161E2">
        <w:t>'</w:t>
      </w:r>
      <w:r>
        <w:t>s operations.</w:t>
      </w:r>
    </w:p>
    <w:p w14:paraId="3A9866E0" w14:textId="01A4F78A" w:rsidR="00CB74ED" w:rsidRDefault="00CB74ED" w:rsidP="00CB74ED">
      <w:pPr>
        <w:numPr>
          <w:ilvl w:val="1"/>
          <w:numId w:val="7"/>
        </w:numPr>
        <w:ind w:right="-720"/>
      </w:pPr>
      <w:r>
        <w:lastRenderedPageBreak/>
        <w:t xml:space="preserve">There was unearned revenue from grants, foundation funds, etc., which can be carried over to the following year. </w:t>
      </w:r>
    </w:p>
    <w:p w14:paraId="58996AD8" w14:textId="0D606F19" w:rsidR="00CB74ED" w:rsidRDefault="00CB74ED" w:rsidP="00CB74ED">
      <w:pPr>
        <w:numPr>
          <w:ilvl w:val="1"/>
          <w:numId w:val="7"/>
        </w:numPr>
        <w:ind w:right="-720"/>
      </w:pPr>
      <w:r>
        <w:t>Capital construction aid was additional proceeds that exceeded what was spent.</w:t>
      </w:r>
    </w:p>
    <w:p w14:paraId="4D3BFC72" w14:textId="5778B26A" w:rsidR="00CB74ED" w:rsidRDefault="00CB74ED" w:rsidP="00CB74ED">
      <w:pPr>
        <w:numPr>
          <w:ilvl w:val="1"/>
          <w:numId w:val="7"/>
        </w:numPr>
        <w:ind w:right="-720"/>
      </w:pPr>
      <w:r>
        <w:t xml:space="preserve">There is a capital reserve and a reserve for paid time off. Unrestricted fund balance decreased last year. </w:t>
      </w:r>
    </w:p>
    <w:p w14:paraId="51A59EB9" w14:textId="75671275" w:rsidR="00CB74ED" w:rsidRDefault="00CB74ED" w:rsidP="00CB74ED">
      <w:pPr>
        <w:numPr>
          <w:ilvl w:val="1"/>
          <w:numId w:val="7"/>
        </w:numPr>
        <w:ind w:right="-720"/>
      </w:pPr>
      <w:r>
        <w:t>Property taxes increased but not by a large percentage. Contributions and grants were up a bit. There was an increase in investment income. There were also modest increases in expenses across the board. Salaries and wages are up, as are employee benefits and payroll taxes. Part of this is health insurance and retirement plan costs, which are outside of the library</w:t>
      </w:r>
      <w:r w:rsidR="008161E2">
        <w:t>'</w:t>
      </w:r>
      <w:r>
        <w:t>s control.</w:t>
      </w:r>
    </w:p>
    <w:p w14:paraId="6B108474" w14:textId="6A85CDFF" w:rsidR="00CB74ED" w:rsidRDefault="00CB74ED" w:rsidP="00CB74ED">
      <w:pPr>
        <w:numPr>
          <w:ilvl w:val="1"/>
          <w:numId w:val="7"/>
        </w:numPr>
        <w:ind w:right="-720"/>
      </w:pPr>
      <w:r>
        <w:t>There was a budgeted increase for library materials.</w:t>
      </w:r>
    </w:p>
    <w:p w14:paraId="0BC0D7BA" w14:textId="096433A7" w:rsidR="00CB74ED" w:rsidRDefault="00CB74ED" w:rsidP="00CB74ED">
      <w:pPr>
        <w:numPr>
          <w:ilvl w:val="1"/>
          <w:numId w:val="7"/>
        </w:numPr>
        <w:ind w:right="-720"/>
      </w:pPr>
      <w:r>
        <w:t>Operations and maintenance costs were up. There were some additional repairs and maintenance.</w:t>
      </w:r>
    </w:p>
    <w:p w14:paraId="77E3F80A" w14:textId="4B2F44C0" w:rsidR="00CB74ED" w:rsidRDefault="00CB74ED" w:rsidP="00CB74ED">
      <w:pPr>
        <w:numPr>
          <w:ilvl w:val="0"/>
          <w:numId w:val="7"/>
        </w:numPr>
        <w:ind w:right="-720"/>
      </w:pPr>
      <w:r>
        <w:t xml:space="preserve">Most of the notes to financial statements are </w:t>
      </w:r>
      <w:r w:rsidR="008161E2">
        <w:t>main</w:t>
      </w:r>
      <w:r>
        <w:t>ly unchanged from year to year, with some notes on property and equipment, unearned revenue, etc.</w:t>
      </w:r>
    </w:p>
    <w:p w14:paraId="3DD413F4" w14:textId="7E39D1A3" w:rsidR="00CB74ED" w:rsidRDefault="00CB74ED" w:rsidP="00CB74ED">
      <w:pPr>
        <w:numPr>
          <w:ilvl w:val="0"/>
          <w:numId w:val="7"/>
        </w:numPr>
        <w:ind w:right="-720"/>
      </w:pPr>
      <w:r>
        <w:t xml:space="preserve">The major takeaways, according to Bysiek: It was a clean audit opinion with no findings, the library did run a planned deficit last year, and overall, the audit process went smoothly. </w:t>
      </w:r>
    </w:p>
    <w:p w14:paraId="1F91CC48" w14:textId="0F40559C" w:rsidR="00CB74ED" w:rsidRPr="00172060" w:rsidRDefault="00CB74ED" w:rsidP="00CB74ED">
      <w:pPr>
        <w:numPr>
          <w:ilvl w:val="0"/>
          <w:numId w:val="7"/>
        </w:numPr>
        <w:ind w:right="-720"/>
      </w:pPr>
      <w:r>
        <w:t xml:space="preserve">The management letter did not indicate any findings, as noted above. </w:t>
      </w:r>
    </w:p>
    <w:p w14:paraId="71003EBD" w14:textId="77777777" w:rsidR="00A66D00" w:rsidRDefault="00A66D00" w:rsidP="00664D35">
      <w:pPr>
        <w:ind w:left="720" w:right="-720" w:firstLine="720"/>
      </w:pPr>
    </w:p>
    <w:p w14:paraId="56E31CD8" w14:textId="1F8CA0C4" w:rsidR="00F05FC9" w:rsidRDefault="00B67938" w:rsidP="00A66D00">
      <w:pPr>
        <w:ind w:right="-720" w:firstLine="720"/>
      </w:pPr>
      <w:r w:rsidRPr="00A66D00">
        <w:rPr>
          <w:u w:val="single"/>
        </w:rPr>
        <w:t xml:space="preserve">Cash Control Procedures </w:t>
      </w:r>
      <w:r>
        <w:t>– update [Action Item]</w:t>
      </w:r>
    </w:p>
    <w:p w14:paraId="06D9B629" w14:textId="379CD0DD" w:rsidR="00A66D00" w:rsidRDefault="008161E2" w:rsidP="00A66D00">
      <w:pPr>
        <w:numPr>
          <w:ilvl w:val="0"/>
          <w:numId w:val="7"/>
        </w:numPr>
        <w:ind w:right="-720"/>
      </w:pPr>
      <w:r>
        <w:t>We need t</w:t>
      </w:r>
      <w:r w:rsidR="00CB74ED">
        <w:t xml:space="preserve">o add </w:t>
      </w:r>
      <w:r>
        <w:t xml:space="preserve">procedures to pay </w:t>
      </w:r>
      <w:r w:rsidR="00CB74ED">
        <w:t xml:space="preserve">presenters and performers </w:t>
      </w:r>
      <w:r>
        <w:t>when they are at the library for an event. S</w:t>
      </w:r>
      <w:r w:rsidR="00CB74ED">
        <w:t>ometimes</w:t>
      </w:r>
      <w:r>
        <w:t>,</w:t>
      </w:r>
      <w:r w:rsidR="00CB74ED">
        <w:t xml:space="preserve"> we do not receive the invoice </w:t>
      </w:r>
      <w:r>
        <w:t xml:space="preserve">beforehand, and the presenters have already been told they will be </w:t>
      </w:r>
      <w:r w:rsidR="00CB74ED">
        <w:t xml:space="preserve">paid at the event. Someone who does a performance or a presentation does not want to be told they </w:t>
      </w:r>
      <w:r>
        <w:t xml:space="preserve">must wait for payment </w:t>
      </w:r>
      <w:r w:rsidR="00CB74ED">
        <w:t>until after the board meeting.</w:t>
      </w:r>
    </w:p>
    <w:p w14:paraId="3FC15049" w14:textId="6B6A7B99" w:rsidR="00CB74ED" w:rsidRDefault="00CB74ED" w:rsidP="00A66D00">
      <w:pPr>
        <w:numPr>
          <w:ilvl w:val="0"/>
          <w:numId w:val="7"/>
        </w:numPr>
        <w:ind w:right="-720"/>
      </w:pPr>
      <w:r w:rsidRPr="00CB74ED">
        <w:rPr>
          <w:b/>
          <w:bCs/>
        </w:rPr>
        <w:t>MOTION (Tenglund, Shumway):</w:t>
      </w:r>
      <w:r>
        <w:t xml:space="preserve"> To approve the change in the Cash Control Procedures for presenters and performers. The motion passed unanimously.</w:t>
      </w:r>
    </w:p>
    <w:p w14:paraId="448165F6" w14:textId="77777777" w:rsidR="00A66D00" w:rsidRDefault="00B67938" w:rsidP="00974467">
      <w:pPr>
        <w:ind w:right="-720"/>
      </w:pPr>
      <w:r>
        <w:tab/>
      </w:r>
      <w:r>
        <w:tab/>
      </w:r>
    </w:p>
    <w:p w14:paraId="61D67C35" w14:textId="33317984" w:rsidR="00B67938" w:rsidRPr="00A66D00" w:rsidRDefault="00B67938" w:rsidP="00A66D00">
      <w:pPr>
        <w:ind w:right="-720" w:firstLine="720"/>
        <w:rPr>
          <w:u w:val="single"/>
        </w:rPr>
      </w:pPr>
      <w:r w:rsidRPr="00A66D00">
        <w:rPr>
          <w:u w:val="single"/>
        </w:rPr>
        <w:t>Annual Report to New York State</w:t>
      </w:r>
    </w:p>
    <w:p w14:paraId="2337250A" w14:textId="35D88C55" w:rsidR="00A66D00" w:rsidRDefault="00CB74ED" w:rsidP="00A66D00">
      <w:pPr>
        <w:numPr>
          <w:ilvl w:val="0"/>
          <w:numId w:val="7"/>
        </w:numPr>
        <w:ind w:right="-720"/>
      </w:pPr>
      <w:r>
        <w:t>K. Mahar compiled the report</w:t>
      </w:r>
      <w:r w:rsidR="008161E2">
        <w:t>,</w:t>
      </w:r>
      <w:r>
        <w:t xml:space="preserve"> and Angell </w:t>
      </w:r>
      <w:r w:rsidR="008161E2">
        <w:t>did</w:t>
      </w:r>
      <w:r>
        <w:t xml:space="preserve"> the financial section.</w:t>
      </w:r>
    </w:p>
    <w:p w14:paraId="1EF94DF2" w14:textId="6503C686" w:rsidR="00CB74ED" w:rsidRDefault="00CB74ED" w:rsidP="00A66D00">
      <w:pPr>
        <w:numPr>
          <w:ilvl w:val="0"/>
          <w:numId w:val="7"/>
        </w:numPr>
        <w:ind w:right="-720"/>
      </w:pPr>
      <w:r>
        <w:t>It has been submitted and was provided at the meeting for board information. It is also used to prepare the annual report for the community.</w:t>
      </w:r>
    </w:p>
    <w:p w14:paraId="7C67F31D" w14:textId="77777777" w:rsidR="00B67938" w:rsidRDefault="00B67938" w:rsidP="00974467">
      <w:pPr>
        <w:ind w:right="-720"/>
      </w:pPr>
    </w:p>
    <w:p w14:paraId="3AE69506" w14:textId="74A01686" w:rsidR="00E8195F" w:rsidRDefault="00A66D00" w:rsidP="00AD7A0E">
      <w:pPr>
        <w:ind w:right="-720"/>
      </w:pPr>
      <w:r w:rsidRPr="00A66D00">
        <w:rPr>
          <w:b/>
          <w:bCs/>
        </w:rPr>
        <w:t>MOTION TO ADJOURN (</w:t>
      </w:r>
      <w:r w:rsidR="00CB74ED">
        <w:rPr>
          <w:b/>
          <w:bCs/>
        </w:rPr>
        <w:t>McElfresh, Tenglund</w:t>
      </w:r>
      <w:r w:rsidRPr="00A66D00">
        <w:rPr>
          <w:b/>
          <w:bCs/>
        </w:rPr>
        <w:t>):</w:t>
      </w:r>
      <w:r>
        <w:t xml:space="preserve"> at </w:t>
      </w:r>
      <w:r w:rsidR="00CB74ED">
        <w:t>7:40</w:t>
      </w:r>
      <w:r>
        <w:t xml:space="preserve"> p.m. The motion carried unanimously. </w:t>
      </w:r>
    </w:p>
    <w:p w14:paraId="1541342B" w14:textId="77777777" w:rsidR="00A66D00" w:rsidRDefault="00A66D00" w:rsidP="00AD7A0E">
      <w:pPr>
        <w:ind w:right="-720"/>
      </w:pPr>
    </w:p>
    <w:p w14:paraId="68CDED9B" w14:textId="4A9833A4" w:rsidR="00A66D00" w:rsidRDefault="00A66D00" w:rsidP="00AD7A0E">
      <w:pPr>
        <w:ind w:right="-720"/>
      </w:pPr>
      <w:r>
        <w:t>Respectfully submitted,</w:t>
      </w:r>
    </w:p>
    <w:p w14:paraId="03DF0978" w14:textId="19EF0555" w:rsidR="00A66D00" w:rsidRDefault="00A66D00" w:rsidP="00AD7A0E">
      <w:pPr>
        <w:ind w:right="-720"/>
      </w:pPr>
      <w:r>
        <w:t>Ann M. Tenglund</w:t>
      </w:r>
    </w:p>
    <w:p w14:paraId="3AEFD9D4" w14:textId="77777777" w:rsidR="002C00DD" w:rsidRDefault="002C00DD" w:rsidP="00AD7A0E">
      <w:pPr>
        <w:ind w:right="-720"/>
      </w:pPr>
    </w:p>
    <w:sectPr w:rsidR="002C00DD" w:rsidSect="00D816E8">
      <w:footerReference w:type="default" r:id="rId7"/>
      <w:pgSz w:w="12240" w:h="15840" w:code="1"/>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275F3" w14:textId="77777777" w:rsidR="003D6E4E" w:rsidRDefault="003D6E4E" w:rsidP="00A66D00">
      <w:r>
        <w:separator/>
      </w:r>
    </w:p>
  </w:endnote>
  <w:endnote w:type="continuationSeparator" w:id="0">
    <w:p w14:paraId="739004BE" w14:textId="77777777" w:rsidR="003D6E4E" w:rsidRDefault="003D6E4E" w:rsidP="00A66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2E10D" w14:textId="77777777" w:rsidR="00CB74ED" w:rsidRDefault="00CB74ED">
    <w:pPr>
      <w:pStyle w:val="Footer"/>
      <w:jc w:val="right"/>
    </w:pPr>
    <w:r>
      <w:fldChar w:fldCharType="begin"/>
    </w:r>
    <w:r>
      <w:instrText xml:space="preserve"> PAGE   \* MERGEFORMAT </w:instrText>
    </w:r>
    <w:r>
      <w:fldChar w:fldCharType="separate"/>
    </w:r>
    <w:r>
      <w:rPr>
        <w:noProof/>
      </w:rPr>
      <w:t>2</w:t>
    </w:r>
    <w:r>
      <w:rPr>
        <w:noProof/>
      </w:rPr>
      <w:fldChar w:fldCharType="end"/>
    </w:r>
  </w:p>
  <w:p w14:paraId="244C3F29" w14:textId="77777777" w:rsidR="00A66D00" w:rsidRDefault="00A66D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C501F" w14:textId="77777777" w:rsidR="003D6E4E" w:rsidRDefault="003D6E4E" w:rsidP="00A66D00">
      <w:r>
        <w:separator/>
      </w:r>
    </w:p>
  </w:footnote>
  <w:footnote w:type="continuationSeparator" w:id="0">
    <w:p w14:paraId="45AA0E7A" w14:textId="77777777" w:rsidR="003D6E4E" w:rsidRDefault="003D6E4E" w:rsidP="00A66D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6709D"/>
    <w:multiLevelType w:val="hybridMultilevel"/>
    <w:tmpl w:val="C0482C8A"/>
    <w:lvl w:ilvl="0" w:tplc="4F142354">
      <w:start w:val="2"/>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B0E"/>
    <w:multiLevelType w:val="hybridMultilevel"/>
    <w:tmpl w:val="5022C0D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 w15:restartNumberingAfterBreak="0">
    <w:nsid w:val="229B4012"/>
    <w:multiLevelType w:val="hybridMultilevel"/>
    <w:tmpl w:val="4A1217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A586F10"/>
    <w:multiLevelType w:val="hybridMultilevel"/>
    <w:tmpl w:val="23562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44C6276"/>
    <w:multiLevelType w:val="hybridMultilevel"/>
    <w:tmpl w:val="3DC41130"/>
    <w:lvl w:ilvl="0" w:tplc="385A2C14">
      <w:start w:val="1"/>
      <w:numFmt w:val="decimal"/>
      <w:lvlText w:val="%1."/>
      <w:lvlJc w:val="left"/>
      <w:pPr>
        <w:tabs>
          <w:tab w:val="num" w:pos="720"/>
        </w:tabs>
        <w:ind w:left="720" w:hanging="360"/>
      </w:pPr>
      <w:rPr>
        <w:rFonts w:hint="default"/>
      </w:rPr>
    </w:lvl>
    <w:lvl w:ilvl="1" w:tplc="022CB88E">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 w15:restartNumberingAfterBreak="0">
    <w:nsid w:val="530D5D83"/>
    <w:multiLevelType w:val="hybridMultilevel"/>
    <w:tmpl w:val="182250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3A23882"/>
    <w:multiLevelType w:val="hybridMultilevel"/>
    <w:tmpl w:val="1ED4F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9D87692"/>
    <w:multiLevelType w:val="hybridMultilevel"/>
    <w:tmpl w:val="1D2ED2A8"/>
    <w:lvl w:ilvl="0" w:tplc="385A2C14">
      <w:start w:val="1"/>
      <w:numFmt w:val="decimal"/>
      <w:lvlText w:val="%1."/>
      <w:lvlJc w:val="left"/>
      <w:pPr>
        <w:tabs>
          <w:tab w:val="num" w:pos="900"/>
        </w:tabs>
        <w:ind w:left="900" w:hanging="360"/>
      </w:pPr>
      <w:rPr>
        <w:rFonts w:hint="default"/>
      </w:rPr>
    </w:lvl>
    <w:lvl w:ilvl="1" w:tplc="022CB88E">
      <w:start w:val="1"/>
      <w:numFmt w:val="upperLetter"/>
      <w:lvlText w:val="%2."/>
      <w:lvlJc w:val="left"/>
      <w:pPr>
        <w:tabs>
          <w:tab w:val="num" w:pos="1620"/>
        </w:tabs>
        <w:ind w:left="1620" w:hanging="360"/>
      </w:pPr>
      <w:rPr>
        <w:rFonts w:hint="default"/>
      </w:r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8" w15:restartNumberingAfterBreak="0">
    <w:nsid w:val="5BE82DFF"/>
    <w:multiLevelType w:val="hybridMultilevel"/>
    <w:tmpl w:val="7C8EB5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1596EB7"/>
    <w:multiLevelType w:val="hybridMultilevel"/>
    <w:tmpl w:val="7EEA4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3D4439"/>
    <w:multiLevelType w:val="hybridMultilevel"/>
    <w:tmpl w:val="7F2AF9FE"/>
    <w:lvl w:ilvl="0" w:tplc="F8CC354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6D22C7D"/>
    <w:multiLevelType w:val="hybridMultilevel"/>
    <w:tmpl w:val="C0B209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C7C0716"/>
    <w:multiLevelType w:val="hybridMultilevel"/>
    <w:tmpl w:val="751E727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0"/>
  </w:num>
  <w:num w:numId="3">
    <w:abstractNumId w:val="7"/>
  </w:num>
  <w:num w:numId="4">
    <w:abstractNumId w:val="9"/>
  </w:num>
  <w:num w:numId="5">
    <w:abstractNumId w:val="12"/>
  </w:num>
  <w:num w:numId="6">
    <w:abstractNumId w:val="0"/>
  </w:num>
  <w:num w:numId="7">
    <w:abstractNumId w:val="5"/>
  </w:num>
  <w:num w:numId="8">
    <w:abstractNumId w:val="1"/>
  </w:num>
  <w:num w:numId="9">
    <w:abstractNumId w:val="2"/>
  </w:num>
  <w:num w:numId="10">
    <w:abstractNumId w:val="8"/>
  </w:num>
  <w:num w:numId="11">
    <w:abstractNumId w:val="3"/>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ExMzE3MDSyMDY3N7RU0lEKTi0uzszPAykwqgUAitQo9ywAAAA="/>
  </w:docVars>
  <w:rsids>
    <w:rsidRoot w:val="00A66780"/>
    <w:rsid w:val="00000790"/>
    <w:rsid w:val="00006A28"/>
    <w:rsid w:val="000113E0"/>
    <w:rsid w:val="00016E1E"/>
    <w:rsid w:val="00016F1D"/>
    <w:rsid w:val="0001735E"/>
    <w:rsid w:val="00026128"/>
    <w:rsid w:val="00026CAD"/>
    <w:rsid w:val="00035618"/>
    <w:rsid w:val="00035760"/>
    <w:rsid w:val="00043B1C"/>
    <w:rsid w:val="00044814"/>
    <w:rsid w:val="00055A27"/>
    <w:rsid w:val="00061CB0"/>
    <w:rsid w:val="00067FBD"/>
    <w:rsid w:val="000818F1"/>
    <w:rsid w:val="0008398A"/>
    <w:rsid w:val="0008614A"/>
    <w:rsid w:val="000940F4"/>
    <w:rsid w:val="000A2540"/>
    <w:rsid w:val="000A2D59"/>
    <w:rsid w:val="000A3010"/>
    <w:rsid w:val="000B171F"/>
    <w:rsid w:val="000B5AC6"/>
    <w:rsid w:val="000C47AA"/>
    <w:rsid w:val="000C4A65"/>
    <w:rsid w:val="000C5539"/>
    <w:rsid w:val="000D0999"/>
    <w:rsid w:val="000E60BB"/>
    <w:rsid w:val="000E6A51"/>
    <w:rsid w:val="000F2F76"/>
    <w:rsid w:val="000F4DF5"/>
    <w:rsid w:val="000F7502"/>
    <w:rsid w:val="00101223"/>
    <w:rsid w:val="00101A77"/>
    <w:rsid w:val="00103B5D"/>
    <w:rsid w:val="00105F12"/>
    <w:rsid w:val="00110E61"/>
    <w:rsid w:val="00126043"/>
    <w:rsid w:val="00130F3E"/>
    <w:rsid w:val="001323A5"/>
    <w:rsid w:val="00134D74"/>
    <w:rsid w:val="00136471"/>
    <w:rsid w:val="0014024D"/>
    <w:rsid w:val="00151FC2"/>
    <w:rsid w:val="00164B05"/>
    <w:rsid w:val="00172060"/>
    <w:rsid w:val="0017273E"/>
    <w:rsid w:val="00172808"/>
    <w:rsid w:val="00172BBF"/>
    <w:rsid w:val="00175784"/>
    <w:rsid w:val="00182689"/>
    <w:rsid w:val="00183FB0"/>
    <w:rsid w:val="0019007D"/>
    <w:rsid w:val="001939C0"/>
    <w:rsid w:val="00195557"/>
    <w:rsid w:val="001A083D"/>
    <w:rsid w:val="001A7AD5"/>
    <w:rsid w:val="001C0DC1"/>
    <w:rsid w:val="001C3D3C"/>
    <w:rsid w:val="001C47B7"/>
    <w:rsid w:val="001C655E"/>
    <w:rsid w:val="001D1546"/>
    <w:rsid w:val="001D573F"/>
    <w:rsid w:val="001E2F5D"/>
    <w:rsid w:val="001E6C42"/>
    <w:rsid w:val="001F0156"/>
    <w:rsid w:val="001F2073"/>
    <w:rsid w:val="001F4D84"/>
    <w:rsid w:val="001F51A1"/>
    <w:rsid w:val="0020364C"/>
    <w:rsid w:val="002051C4"/>
    <w:rsid w:val="00206D46"/>
    <w:rsid w:val="00207B06"/>
    <w:rsid w:val="0021095C"/>
    <w:rsid w:val="00210CBE"/>
    <w:rsid w:val="00211C4C"/>
    <w:rsid w:val="002158E9"/>
    <w:rsid w:val="00221A85"/>
    <w:rsid w:val="00232670"/>
    <w:rsid w:val="00235580"/>
    <w:rsid w:val="002405F9"/>
    <w:rsid w:val="00241D72"/>
    <w:rsid w:val="0026191B"/>
    <w:rsid w:val="0026206D"/>
    <w:rsid w:val="002631CD"/>
    <w:rsid w:val="00265793"/>
    <w:rsid w:val="002710BF"/>
    <w:rsid w:val="002740C4"/>
    <w:rsid w:val="002800F1"/>
    <w:rsid w:val="002837A5"/>
    <w:rsid w:val="00285E28"/>
    <w:rsid w:val="002915D2"/>
    <w:rsid w:val="00292F02"/>
    <w:rsid w:val="00294E1B"/>
    <w:rsid w:val="002A31A0"/>
    <w:rsid w:val="002A4B51"/>
    <w:rsid w:val="002B1769"/>
    <w:rsid w:val="002B1BFE"/>
    <w:rsid w:val="002B1F3E"/>
    <w:rsid w:val="002B2805"/>
    <w:rsid w:val="002C00DD"/>
    <w:rsid w:val="002C34BA"/>
    <w:rsid w:val="002D0EF9"/>
    <w:rsid w:val="002D4239"/>
    <w:rsid w:val="002D6B9C"/>
    <w:rsid w:val="002E0097"/>
    <w:rsid w:val="002E54AA"/>
    <w:rsid w:val="002E6711"/>
    <w:rsid w:val="002F23D4"/>
    <w:rsid w:val="002F70CE"/>
    <w:rsid w:val="002F7237"/>
    <w:rsid w:val="003073CF"/>
    <w:rsid w:val="00323099"/>
    <w:rsid w:val="00330EBA"/>
    <w:rsid w:val="00331880"/>
    <w:rsid w:val="0033653F"/>
    <w:rsid w:val="00342C45"/>
    <w:rsid w:val="003439FD"/>
    <w:rsid w:val="00347C4F"/>
    <w:rsid w:val="00351094"/>
    <w:rsid w:val="0035541C"/>
    <w:rsid w:val="003603A9"/>
    <w:rsid w:val="0036152B"/>
    <w:rsid w:val="00366E9A"/>
    <w:rsid w:val="00385448"/>
    <w:rsid w:val="00386D82"/>
    <w:rsid w:val="00387B52"/>
    <w:rsid w:val="00392AC3"/>
    <w:rsid w:val="003A2710"/>
    <w:rsid w:val="003A539A"/>
    <w:rsid w:val="003A6E19"/>
    <w:rsid w:val="003B0534"/>
    <w:rsid w:val="003B4F27"/>
    <w:rsid w:val="003B6710"/>
    <w:rsid w:val="003C4178"/>
    <w:rsid w:val="003C6B18"/>
    <w:rsid w:val="003D02F6"/>
    <w:rsid w:val="003D1A48"/>
    <w:rsid w:val="003D3744"/>
    <w:rsid w:val="003D6E4E"/>
    <w:rsid w:val="003E1F68"/>
    <w:rsid w:val="003E2052"/>
    <w:rsid w:val="003E2055"/>
    <w:rsid w:val="003E697D"/>
    <w:rsid w:val="00407B59"/>
    <w:rsid w:val="00410095"/>
    <w:rsid w:val="004104DC"/>
    <w:rsid w:val="00411F28"/>
    <w:rsid w:val="00413E9D"/>
    <w:rsid w:val="00415B53"/>
    <w:rsid w:val="00433C83"/>
    <w:rsid w:val="004378AB"/>
    <w:rsid w:val="00444BD4"/>
    <w:rsid w:val="00445DB0"/>
    <w:rsid w:val="0044651B"/>
    <w:rsid w:val="00460A22"/>
    <w:rsid w:val="004656DB"/>
    <w:rsid w:val="00465DE5"/>
    <w:rsid w:val="0046750D"/>
    <w:rsid w:val="00485F17"/>
    <w:rsid w:val="00492251"/>
    <w:rsid w:val="0049726D"/>
    <w:rsid w:val="004A209B"/>
    <w:rsid w:val="004C2114"/>
    <w:rsid w:val="004C4487"/>
    <w:rsid w:val="004C4FF2"/>
    <w:rsid w:val="004C73C7"/>
    <w:rsid w:val="004C77E5"/>
    <w:rsid w:val="004D1B14"/>
    <w:rsid w:val="004D5DF0"/>
    <w:rsid w:val="004E19A5"/>
    <w:rsid w:val="004E77AE"/>
    <w:rsid w:val="004F0A0D"/>
    <w:rsid w:val="004F3F02"/>
    <w:rsid w:val="004F4352"/>
    <w:rsid w:val="005104D3"/>
    <w:rsid w:val="00511F58"/>
    <w:rsid w:val="00516424"/>
    <w:rsid w:val="00516C67"/>
    <w:rsid w:val="0052156C"/>
    <w:rsid w:val="00524715"/>
    <w:rsid w:val="00537ACC"/>
    <w:rsid w:val="00566076"/>
    <w:rsid w:val="00570AE6"/>
    <w:rsid w:val="00574E20"/>
    <w:rsid w:val="00580D20"/>
    <w:rsid w:val="00585277"/>
    <w:rsid w:val="005865E1"/>
    <w:rsid w:val="00593BFD"/>
    <w:rsid w:val="0059505B"/>
    <w:rsid w:val="005B36BC"/>
    <w:rsid w:val="005B41EA"/>
    <w:rsid w:val="005B4C91"/>
    <w:rsid w:val="005B772D"/>
    <w:rsid w:val="005B77FC"/>
    <w:rsid w:val="005C3259"/>
    <w:rsid w:val="005C4D08"/>
    <w:rsid w:val="005C76A5"/>
    <w:rsid w:val="005C7BBB"/>
    <w:rsid w:val="005D0881"/>
    <w:rsid w:val="005D2442"/>
    <w:rsid w:val="005D665F"/>
    <w:rsid w:val="005E013F"/>
    <w:rsid w:val="005F03E5"/>
    <w:rsid w:val="005F28A4"/>
    <w:rsid w:val="006035C8"/>
    <w:rsid w:val="0060788E"/>
    <w:rsid w:val="006128AB"/>
    <w:rsid w:val="006337BF"/>
    <w:rsid w:val="00633D65"/>
    <w:rsid w:val="00633F70"/>
    <w:rsid w:val="006453F5"/>
    <w:rsid w:val="00645902"/>
    <w:rsid w:val="006474D9"/>
    <w:rsid w:val="006513B8"/>
    <w:rsid w:val="00657455"/>
    <w:rsid w:val="00664D35"/>
    <w:rsid w:val="00665197"/>
    <w:rsid w:val="00667A54"/>
    <w:rsid w:val="00675B0C"/>
    <w:rsid w:val="0068265A"/>
    <w:rsid w:val="00682C62"/>
    <w:rsid w:val="006933EF"/>
    <w:rsid w:val="00694C33"/>
    <w:rsid w:val="00695BE8"/>
    <w:rsid w:val="00697501"/>
    <w:rsid w:val="006A659B"/>
    <w:rsid w:val="006B534B"/>
    <w:rsid w:val="006B587A"/>
    <w:rsid w:val="006C3A91"/>
    <w:rsid w:val="006C7C88"/>
    <w:rsid w:val="006E2908"/>
    <w:rsid w:val="006F08CA"/>
    <w:rsid w:val="006F5CA2"/>
    <w:rsid w:val="007023CE"/>
    <w:rsid w:val="0071624B"/>
    <w:rsid w:val="0072056F"/>
    <w:rsid w:val="00726775"/>
    <w:rsid w:val="0073217D"/>
    <w:rsid w:val="00732991"/>
    <w:rsid w:val="00732DA7"/>
    <w:rsid w:val="007339EA"/>
    <w:rsid w:val="00742496"/>
    <w:rsid w:val="007502F7"/>
    <w:rsid w:val="007605F2"/>
    <w:rsid w:val="007709B8"/>
    <w:rsid w:val="00773690"/>
    <w:rsid w:val="00780746"/>
    <w:rsid w:val="0079657F"/>
    <w:rsid w:val="00796CE7"/>
    <w:rsid w:val="0079773D"/>
    <w:rsid w:val="007A38E6"/>
    <w:rsid w:val="007A3B63"/>
    <w:rsid w:val="007A757C"/>
    <w:rsid w:val="007B1EDE"/>
    <w:rsid w:val="007C2739"/>
    <w:rsid w:val="007D5EE2"/>
    <w:rsid w:val="007E175C"/>
    <w:rsid w:val="007E4FAA"/>
    <w:rsid w:val="00800AF6"/>
    <w:rsid w:val="008052E6"/>
    <w:rsid w:val="00805303"/>
    <w:rsid w:val="00814383"/>
    <w:rsid w:val="00815DC1"/>
    <w:rsid w:val="008161E2"/>
    <w:rsid w:val="00822ABC"/>
    <w:rsid w:val="00826138"/>
    <w:rsid w:val="00826B75"/>
    <w:rsid w:val="00827076"/>
    <w:rsid w:val="00831006"/>
    <w:rsid w:val="008402B9"/>
    <w:rsid w:val="00841B5A"/>
    <w:rsid w:val="008468A4"/>
    <w:rsid w:val="0086382D"/>
    <w:rsid w:val="00874353"/>
    <w:rsid w:val="00875295"/>
    <w:rsid w:val="00885D4E"/>
    <w:rsid w:val="00887130"/>
    <w:rsid w:val="00896D8E"/>
    <w:rsid w:val="008C01BE"/>
    <w:rsid w:val="008C3F81"/>
    <w:rsid w:val="008C4CCC"/>
    <w:rsid w:val="008D19D5"/>
    <w:rsid w:val="008D767A"/>
    <w:rsid w:val="008E28B7"/>
    <w:rsid w:val="008E4873"/>
    <w:rsid w:val="008F22E1"/>
    <w:rsid w:val="008F2663"/>
    <w:rsid w:val="008F69A7"/>
    <w:rsid w:val="00901170"/>
    <w:rsid w:val="00901DD6"/>
    <w:rsid w:val="009024A9"/>
    <w:rsid w:val="00905ED6"/>
    <w:rsid w:val="00911C3D"/>
    <w:rsid w:val="00914C21"/>
    <w:rsid w:val="00920328"/>
    <w:rsid w:val="00921E60"/>
    <w:rsid w:val="00922A9C"/>
    <w:rsid w:val="00927BE8"/>
    <w:rsid w:val="00940473"/>
    <w:rsid w:val="009444A4"/>
    <w:rsid w:val="00947C2F"/>
    <w:rsid w:val="00954BE4"/>
    <w:rsid w:val="009568D5"/>
    <w:rsid w:val="009576F6"/>
    <w:rsid w:val="009579F8"/>
    <w:rsid w:val="009646F7"/>
    <w:rsid w:val="009656CE"/>
    <w:rsid w:val="0097253D"/>
    <w:rsid w:val="00974467"/>
    <w:rsid w:val="009759BB"/>
    <w:rsid w:val="00975A26"/>
    <w:rsid w:val="00977D26"/>
    <w:rsid w:val="0099342E"/>
    <w:rsid w:val="00993E20"/>
    <w:rsid w:val="009A385C"/>
    <w:rsid w:val="009A613B"/>
    <w:rsid w:val="009B4067"/>
    <w:rsid w:val="009C39E0"/>
    <w:rsid w:val="009D2A8B"/>
    <w:rsid w:val="009E04D8"/>
    <w:rsid w:val="009E2443"/>
    <w:rsid w:val="009E665A"/>
    <w:rsid w:val="009E7CF8"/>
    <w:rsid w:val="009F33A8"/>
    <w:rsid w:val="009F74DD"/>
    <w:rsid w:val="00A0299E"/>
    <w:rsid w:val="00A03AB5"/>
    <w:rsid w:val="00A04384"/>
    <w:rsid w:val="00A1278F"/>
    <w:rsid w:val="00A12EA6"/>
    <w:rsid w:val="00A16477"/>
    <w:rsid w:val="00A179C6"/>
    <w:rsid w:val="00A21EA8"/>
    <w:rsid w:val="00A26528"/>
    <w:rsid w:val="00A2720E"/>
    <w:rsid w:val="00A27C11"/>
    <w:rsid w:val="00A35846"/>
    <w:rsid w:val="00A37246"/>
    <w:rsid w:val="00A41462"/>
    <w:rsid w:val="00A5012B"/>
    <w:rsid w:val="00A51961"/>
    <w:rsid w:val="00A54DB9"/>
    <w:rsid w:val="00A57198"/>
    <w:rsid w:val="00A62CA2"/>
    <w:rsid w:val="00A64B39"/>
    <w:rsid w:val="00A66109"/>
    <w:rsid w:val="00A66780"/>
    <w:rsid w:val="00A66D00"/>
    <w:rsid w:val="00A70C20"/>
    <w:rsid w:val="00A7597E"/>
    <w:rsid w:val="00A81CEA"/>
    <w:rsid w:val="00AA4193"/>
    <w:rsid w:val="00AA7D62"/>
    <w:rsid w:val="00AB0B82"/>
    <w:rsid w:val="00AB6FE7"/>
    <w:rsid w:val="00AB71A0"/>
    <w:rsid w:val="00AD16AF"/>
    <w:rsid w:val="00AD7A0E"/>
    <w:rsid w:val="00AE1C0D"/>
    <w:rsid w:val="00AE1CA3"/>
    <w:rsid w:val="00AE33C8"/>
    <w:rsid w:val="00AE3B7D"/>
    <w:rsid w:val="00AF2C19"/>
    <w:rsid w:val="00AF35E0"/>
    <w:rsid w:val="00AF5389"/>
    <w:rsid w:val="00B01A0D"/>
    <w:rsid w:val="00B20BFF"/>
    <w:rsid w:val="00B20DA8"/>
    <w:rsid w:val="00B23D2D"/>
    <w:rsid w:val="00B37C9A"/>
    <w:rsid w:val="00B42B1E"/>
    <w:rsid w:val="00B571DA"/>
    <w:rsid w:val="00B576F0"/>
    <w:rsid w:val="00B67938"/>
    <w:rsid w:val="00B742AD"/>
    <w:rsid w:val="00B75353"/>
    <w:rsid w:val="00B81F8D"/>
    <w:rsid w:val="00B861FA"/>
    <w:rsid w:val="00B873D8"/>
    <w:rsid w:val="00BA3EF8"/>
    <w:rsid w:val="00BA651A"/>
    <w:rsid w:val="00BB10FB"/>
    <w:rsid w:val="00BC5377"/>
    <w:rsid w:val="00BD0CFA"/>
    <w:rsid w:val="00BD4708"/>
    <w:rsid w:val="00BD6A07"/>
    <w:rsid w:val="00BE2F33"/>
    <w:rsid w:val="00C1026B"/>
    <w:rsid w:val="00C1756B"/>
    <w:rsid w:val="00C17A10"/>
    <w:rsid w:val="00C20D22"/>
    <w:rsid w:val="00C2152B"/>
    <w:rsid w:val="00C24EDF"/>
    <w:rsid w:val="00C41255"/>
    <w:rsid w:val="00C42A17"/>
    <w:rsid w:val="00C44782"/>
    <w:rsid w:val="00C45B8D"/>
    <w:rsid w:val="00C46B67"/>
    <w:rsid w:val="00C56E34"/>
    <w:rsid w:val="00C62640"/>
    <w:rsid w:val="00C65866"/>
    <w:rsid w:val="00C711ED"/>
    <w:rsid w:val="00C74D9A"/>
    <w:rsid w:val="00C800D0"/>
    <w:rsid w:val="00C80D26"/>
    <w:rsid w:val="00C818FA"/>
    <w:rsid w:val="00C83F4F"/>
    <w:rsid w:val="00C84CC1"/>
    <w:rsid w:val="00C91BD4"/>
    <w:rsid w:val="00C93878"/>
    <w:rsid w:val="00CA05E7"/>
    <w:rsid w:val="00CA7FEA"/>
    <w:rsid w:val="00CB3A05"/>
    <w:rsid w:val="00CB74ED"/>
    <w:rsid w:val="00CB7FA4"/>
    <w:rsid w:val="00CC460F"/>
    <w:rsid w:val="00CC5F8E"/>
    <w:rsid w:val="00CD2E16"/>
    <w:rsid w:val="00CE3756"/>
    <w:rsid w:val="00CE4A5F"/>
    <w:rsid w:val="00CE5CCD"/>
    <w:rsid w:val="00CE751A"/>
    <w:rsid w:val="00CF3D3F"/>
    <w:rsid w:val="00CF4DDA"/>
    <w:rsid w:val="00D10B46"/>
    <w:rsid w:val="00D113D1"/>
    <w:rsid w:val="00D138F5"/>
    <w:rsid w:val="00D1779A"/>
    <w:rsid w:val="00D2367C"/>
    <w:rsid w:val="00D2783F"/>
    <w:rsid w:val="00D32DE1"/>
    <w:rsid w:val="00D409CD"/>
    <w:rsid w:val="00D43396"/>
    <w:rsid w:val="00D44BB4"/>
    <w:rsid w:val="00D462BA"/>
    <w:rsid w:val="00D51DF1"/>
    <w:rsid w:val="00D53971"/>
    <w:rsid w:val="00D53A69"/>
    <w:rsid w:val="00D56B86"/>
    <w:rsid w:val="00D56DB7"/>
    <w:rsid w:val="00D6157F"/>
    <w:rsid w:val="00D638AB"/>
    <w:rsid w:val="00D80269"/>
    <w:rsid w:val="00D816E8"/>
    <w:rsid w:val="00D81F30"/>
    <w:rsid w:val="00DA12BD"/>
    <w:rsid w:val="00DA227D"/>
    <w:rsid w:val="00DA2C7B"/>
    <w:rsid w:val="00DC0E99"/>
    <w:rsid w:val="00DC20A8"/>
    <w:rsid w:val="00DC3213"/>
    <w:rsid w:val="00DC5C74"/>
    <w:rsid w:val="00DD0197"/>
    <w:rsid w:val="00DD0430"/>
    <w:rsid w:val="00DD1C63"/>
    <w:rsid w:val="00DD2483"/>
    <w:rsid w:val="00DD46D8"/>
    <w:rsid w:val="00DE09B3"/>
    <w:rsid w:val="00DE2311"/>
    <w:rsid w:val="00DE63C4"/>
    <w:rsid w:val="00DF780A"/>
    <w:rsid w:val="00E0360D"/>
    <w:rsid w:val="00E057AF"/>
    <w:rsid w:val="00E075E4"/>
    <w:rsid w:val="00E1500A"/>
    <w:rsid w:val="00E151D6"/>
    <w:rsid w:val="00E17945"/>
    <w:rsid w:val="00E25CB9"/>
    <w:rsid w:val="00E31242"/>
    <w:rsid w:val="00E42B77"/>
    <w:rsid w:val="00E4507E"/>
    <w:rsid w:val="00E4682E"/>
    <w:rsid w:val="00E539F1"/>
    <w:rsid w:val="00E561D0"/>
    <w:rsid w:val="00E565F9"/>
    <w:rsid w:val="00E60A8B"/>
    <w:rsid w:val="00E63FDD"/>
    <w:rsid w:val="00E71B7E"/>
    <w:rsid w:val="00E75F37"/>
    <w:rsid w:val="00E77E57"/>
    <w:rsid w:val="00E77FA0"/>
    <w:rsid w:val="00E8140A"/>
    <w:rsid w:val="00E8195F"/>
    <w:rsid w:val="00E87865"/>
    <w:rsid w:val="00E93D46"/>
    <w:rsid w:val="00E947A8"/>
    <w:rsid w:val="00E95641"/>
    <w:rsid w:val="00EA0ED2"/>
    <w:rsid w:val="00EA5981"/>
    <w:rsid w:val="00EA5DF9"/>
    <w:rsid w:val="00EB13BE"/>
    <w:rsid w:val="00EC37A9"/>
    <w:rsid w:val="00EC53AB"/>
    <w:rsid w:val="00ED053F"/>
    <w:rsid w:val="00ED3B18"/>
    <w:rsid w:val="00EE3F61"/>
    <w:rsid w:val="00EF1FC2"/>
    <w:rsid w:val="00EF3C17"/>
    <w:rsid w:val="00EF3DAF"/>
    <w:rsid w:val="00EF3FFA"/>
    <w:rsid w:val="00EF530D"/>
    <w:rsid w:val="00EF61D6"/>
    <w:rsid w:val="00F02B3C"/>
    <w:rsid w:val="00F053F6"/>
    <w:rsid w:val="00F05FC9"/>
    <w:rsid w:val="00F12C4A"/>
    <w:rsid w:val="00F14F87"/>
    <w:rsid w:val="00F17B6E"/>
    <w:rsid w:val="00F20532"/>
    <w:rsid w:val="00F268F4"/>
    <w:rsid w:val="00F27405"/>
    <w:rsid w:val="00F3002D"/>
    <w:rsid w:val="00F44AA8"/>
    <w:rsid w:val="00F472EF"/>
    <w:rsid w:val="00F541C4"/>
    <w:rsid w:val="00F54FDB"/>
    <w:rsid w:val="00F60FDC"/>
    <w:rsid w:val="00F626E1"/>
    <w:rsid w:val="00F6622E"/>
    <w:rsid w:val="00F74325"/>
    <w:rsid w:val="00F7661F"/>
    <w:rsid w:val="00F814C1"/>
    <w:rsid w:val="00F82A7D"/>
    <w:rsid w:val="00F85F2A"/>
    <w:rsid w:val="00F8698F"/>
    <w:rsid w:val="00F87138"/>
    <w:rsid w:val="00F90577"/>
    <w:rsid w:val="00F9251E"/>
    <w:rsid w:val="00F930F2"/>
    <w:rsid w:val="00F959E8"/>
    <w:rsid w:val="00F96324"/>
    <w:rsid w:val="00F975CF"/>
    <w:rsid w:val="00FA1C69"/>
    <w:rsid w:val="00FA1DA0"/>
    <w:rsid w:val="00FA4FED"/>
    <w:rsid w:val="00FA7ABE"/>
    <w:rsid w:val="00FB007D"/>
    <w:rsid w:val="00FB2205"/>
    <w:rsid w:val="00FB357B"/>
    <w:rsid w:val="00FB7BA1"/>
    <w:rsid w:val="00FC2197"/>
    <w:rsid w:val="00FC40E1"/>
    <w:rsid w:val="00FC63C9"/>
    <w:rsid w:val="00FE00CB"/>
    <w:rsid w:val="00FE013A"/>
    <w:rsid w:val="00FF0329"/>
    <w:rsid w:val="00FF3ECC"/>
    <w:rsid w:val="00FF4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83435B"/>
  <w15:chartTrackingRefBased/>
  <w15:docId w15:val="{B2E00535-E770-490D-9586-67194EBE0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67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1C69"/>
    <w:pPr>
      <w:ind w:left="720"/>
    </w:pPr>
  </w:style>
  <w:style w:type="paragraph" w:styleId="BalloonText">
    <w:name w:val="Balloon Text"/>
    <w:basedOn w:val="Normal"/>
    <w:link w:val="BalloonTextChar"/>
    <w:rsid w:val="000A2540"/>
    <w:rPr>
      <w:rFonts w:ascii="Segoe UI" w:hAnsi="Segoe UI" w:cs="Segoe UI"/>
      <w:sz w:val="18"/>
      <w:szCs w:val="18"/>
    </w:rPr>
  </w:style>
  <w:style w:type="character" w:customStyle="1" w:styleId="BalloonTextChar">
    <w:name w:val="Balloon Text Char"/>
    <w:link w:val="BalloonText"/>
    <w:rsid w:val="000A2540"/>
    <w:rPr>
      <w:rFonts w:ascii="Segoe UI" w:hAnsi="Segoe UI" w:cs="Segoe UI"/>
      <w:sz w:val="18"/>
      <w:szCs w:val="18"/>
    </w:rPr>
  </w:style>
  <w:style w:type="character" w:styleId="Hyperlink">
    <w:name w:val="Hyperlink"/>
    <w:uiPriority w:val="99"/>
    <w:unhideWhenUsed/>
    <w:rsid w:val="00732991"/>
    <w:rPr>
      <w:color w:val="0563C1"/>
      <w:u w:val="single"/>
    </w:rPr>
  </w:style>
  <w:style w:type="paragraph" w:styleId="Header">
    <w:name w:val="header"/>
    <w:basedOn w:val="Normal"/>
    <w:link w:val="HeaderChar"/>
    <w:rsid w:val="00A66D00"/>
    <w:pPr>
      <w:tabs>
        <w:tab w:val="center" w:pos="4680"/>
        <w:tab w:val="right" w:pos="9360"/>
      </w:tabs>
    </w:pPr>
  </w:style>
  <w:style w:type="character" w:customStyle="1" w:styleId="HeaderChar">
    <w:name w:val="Header Char"/>
    <w:link w:val="Header"/>
    <w:rsid w:val="00A66D00"/>
    <w:rPr>
      <w:sz w:val="24"/>
      <w:szCs w:val="24"/>
    </w:rPr>
  </w:style>
  <w:style w:type="paragraph" w:styleId="Footer">
    <w:name w:val="footer"/>
    <w:basedOn w:val="Normal"/>
    <w:link w:val="FooterChar"/>
    <w:uiPriority w:val="99"/>
    <w:rsid w:val="00A66D00"/>
    <w:pPr>
      <w:tabs>
        <w:tab w:val="center" w:pos="4680"/>
        <w:tab w:val="right" w:pos="9360"/>
      </w:tabs>
    </w:pPr>
  </w:style>
  <w:style w:type="character" w:customStyle="1" w:styleId="FooterChar">
    <w:name w:val="Footer Char"/>
    <w:link w:val="Footer"/>
    <w:uiPriority w:val="99"/>
    <w:rsid w:val="00A66D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724536">
      <w:bodyDiv w:val="1"/>
      <w:marLeft w:val="0"/>
      <w:marRight w:val="0"/>
      <w:marTop w:val="0"/>
      <w:marBottom w:val="0"/>
      <w:divBdr>
        <w:top w:val="none" w:sz="0" w:space="0" w:color="auto"/>
        <w:left w:val="none" w:sz="0" w:space="0" w:color="auto"/>
        <w:bottom w:val="none" w:sz="0" w:space="0" w:color="auto"/>
        <w:right w:val="none" w:sz="0" w:space="0" w:color="auto"/>
      </w:divBdr>
    </w:div>
    <w:div w:id="1401946517">
      <w:bodyDiv w:val="1"/>
      <w:marLeft w:val="0"/>
      <w:marRight w:val="0"/>
      <w:marTop w:val="0"/>
      <w:marBottom w:val="0"/>
      <w:divBdr>
        <w:top w:val="none" w:sz="0" w:space="0" w:color="auto"/>
        <w:left w:val="none" w:sz="0" w:space="0" w:color="auto"/>
        <w:bottom w:val="none" w:sz="0" w:space="0" w:color="auto"/>
        <w:right w:val="none" w:sz="0" w:space="0" w:color="auto"/>
      </w:divBdr>
    </w:div>
    <w:div w:id="1402019035">
      <w:bodyDiv w:val="1"/>
      <w:marLeft w:val="0"/>
      <w:marRight w:val="0"/>
      <w:marTop w:val="0"/>
      <w:marBottom w:val="0"/>
      <w:divBdr>
        <w:top w:val="none" w:sz="0" w:space="0" w:color="auto"/>
        <w:left w:val="none" w:sz="0" w:space="0" w:color="auto"/>
        <w:bottom w:val="none" w:sz="0" w:space="0" w:color="auto"/>
        <w:right w:val="none" w:sz="0" w:space="0" w:color="auto"/>
      </w:divBdr>
    </w:div>
    <w:div w:id="197972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1980</Words>
  <Characters>11292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MINUTES</vt:lpstr>
    </vt:vector>
  </TitlesOfParts>
  <Company>Olean Public Library</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
  <dc:creator>Lance Chaffee</dc:creator>
  <cp:keywords/>
  <cp:lastModifiedBy>Michelle La Voie</cp:lastModifiedBy>
  <cp:revision>10</cp:revision>
  <cp:lastPrinted>2025-01-15T01:04:00Z</cp:lastPrinted>
  <dcterms:created xsi:type="dcterms:W3CDTF">2025-02-23T19:51:00Z</dcterms:created>
  <dcterms:modified xsi:type="dcterms:W3CDTF">2025-03-07T16:52:00Z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fd794d65b65d842db36e84f553ced784f0145b925997aaa3b098f81c0ec9e905</vt:lpwstr>
  </property>
</Properties>
</file>